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FC3B2D">
        <w:rPr>
          <w:rFonts w:ascii="Arial" w:hAnsi="Arial" w:cs="Arial" w:hint="eastAsia"/>
          <w:b/>
          <w:bCs/>
          <w:sz w:val="24"/>
          <w:lang w:eastAsia="zh-CN"/>
        </w:rPr>
        <w:t>110</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w:t>
      </w:r>
      <w:r w:rsidR="00BF3ECC">
        <w:rPr>
          <w:rStyle w:val="afd"/>
          <w:rFonts w:ascii="Arial" w:eastAsia="宋体" w:hAnsi="Arial" w:cs="Arial" w:hint="eastAsia"/>
          <w:lang w:eastAsia="zh-CN"/>
        </w:rPr>
        <w:t>400089</w:t>
      </w:r>
    </w:p>
    <w:p w:rsidR="000778EB" w:rsidRPr="00FE7326" w:rsidRDefault="00FC3B2D"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Athens</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GR</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26</w:t>
      </w:r>
      <w:r w:rsidR="000778EB" w:rsidRPr="00CB1B96">
        <w:rPr>
          <w:rStyle w:val="afd"/>
          <w:rFonts w:ascii="Arial" w:hAnsi="Arial" w:cs="Arial"/>
        </w:rPr>
        <w:t xml:space="preserve"> –</w:t>
      </w:r>
      <w:r w:rsidR="00AE4999">
        <w:rPr>
          <w:rStyle w:val="afd"/>
          <w:rFonts w:ascii="Arial" w:eastAsiaTheme="minorEastAsia" w:hAnsi="Arial" w:cs="Arial" w:hint="eastAsia"/>
          <w:lang w:eastAsia="zh-CN"/>
        </w:rPr>
        <w:t xml:space="preserve"> </w:t>
      </w:r>
      <w:r>
        <w:rPr>
          <w:rStyle w:val="afd"/>
          <w:rFonts w:ascii="Arial" w:eastAsia="宋体" w:hAnsi="Arial" w:cs="Arial" w:hint="eastAsia"/>
          <w:lang w:eastAsia="zh-CN"/>
        </w:rPr>
        <w:t>March 01</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9324A" w:rsidRPr="00316E23">
        <w:rPr>
          <w:rFonts w:ascii="Arial" w:eastAsiaTheme="minorEastAsia" w:hAnsi="Arial" w:cs="Arial"/>
          <w:bCs/>
          <w:szCs w:val="24"/>
        </w:rPr>
        <w:t xml:space="preserve">Discussion on </w:t>
      </w:r>
      <w:r w:rsidR="009D2DAD">
        <w:rPr>
          <w:rFonts w:ascii="Arial" w:eastAsiaTheme="minorEastAsia" w:hAnsi="Arial" w:cs="Arial" w:hint="eastAsia"/>
          <w:bCs/>
          <w:szCs w:val="24"/>
        </w:rPr>
        <w:t xml:space="preserve">performance requirements </w:t>
      </w:r>
      <w:r w:rsidR="0009324A" w:rsidRPr="00316E23">
        <w:rPr>
          <w:rFonts w:ascii="Arial" w:eastAsiaTheme="minorEastAsia" w:hAnsi="Arial" w:cs="Arial"/>
          <w:bCs/>
          <w:szCs w:val="24"/>
        </w:rPr>
        <w:t>of FR2 DL multiRx</w:t>
      </w:r>
      <w:r w:rsidR="009D2DAD">
        <w:rPr>
          <w:rFonts w:ascii="Arial" w:eastAsiaTheme="minorEastAsia" w:hAnsi="Arial" w:cs="Arial" w:hint="eastAsia"/>
          <w:bCs/>
          <w:szCs w:val="24"/>
        </w:rPr>
        <w:t xml:space="preserve"> </w:t>
      </w:r>
    </w:p>
    <w:p w:rsidR="000778EB" w:rsidRPr="00896C4D" w:rsidRDefault="000778EB" w:rsidP="0083383F">
      <w:pPr>
        <w:pStyle w:val="afe"/>
        <w:spacing w:before="0" w:after="0" w:line="360" w:lineRule="auto"/>
        <w:rPr>
          <w:rFonts w:ascii="Arial" w:hAnsi="Arial" w:cs="Arial"/>
        </w:rPr>
      </w:pPr>
      <w:r w:rsidRPr="00896C4D">
        <w:rPr>
          <w:rFonts w:ascii="Arial" w:hAnsi="Arial" w:cs="Arial"/>
        </w:rPr>
        <w:t xml:space="preserve">Source: </w:t>
      </w:r>
      <w:r w:rsidRPr="00896C4D">
        <w:rPr>
          <w:rFonts w:ascii="Arial" w:hAnsi="Arial" w:cs="Arial"/>
        </w:rPr>
        <w:tab/>
      </w:r>
      <w:r w:rsidRPr="00896C4D">
        <w:rPr>
          <w:rFonts w:ascii="Arial" w:hAnsi="Arial" w:cs="Arial" w:hint="eastAsia"/>
        </w:rPr>
        <w:t>CATT</w:t>
      </w:r>
    </w:p>
    <w:p w:rsidR="000778EB" w:rsidRPr="00896C4D" w:rsidRDefault="000778EB" w:rsidP="0083383F">
      <w:pPr>
        <w:pStyle w:val="afe"/>
        <w:spacing w:before="0" w:after="0" w:line="360" w:lineRule="auto"/>
        <w:rPr>
          <w:rFonts w:ascii="Arial" w:eastAsiaTheme="minorEastAsia" w:hAnsi="Arial" w:cs="Arial"/>
        </w:rPr>
      </w:pPr>
      <w:r w:rsidRPr="00896C4D">
        <w:rPr>
          <w:rFonts w:ascii="Arial" w:hAnsi="Arial" w:cs="Arial"/>
        </w:rPr>
        <w:t>Agenda item:</w:t>
      </w:r>
      <w:r w:rsidRPr="00896C4D">
        <w:rPr>
          <w:rFonts w:ascii="Arial" w:hAnsi="Arial" w:cs="Arial"/>
        </w:rPr>
        <w:tab/>
      </w:r>
      <w:r w:rsidR="0009324A" w:rsidRPr="00896C4D">
        <w:rPr>
          <w:rStyle w:val="afd"/>
          <w:rFonts w:ascii="Arial" w:eastAsiaTheme="minorEastAsia" w:hAnsi="Arial" w:cs="Arial" w:hint="eastAsia"/>
          <w:b/>
        </w:rPr>
        <w:t>8.3.3</w:t>
      </w:r>
    </w:p>
    <w:p w:rsidR="000778EB" w:rsidRPr="00896C4D" w:rsidRDefault="000778EB" w:rsidP="0083383F">
      <w:pPr>
        <w:pStyle w:val="afe"/>
        <w:spacing w:before="0" w:after="0" w:line="360" w:lineRule="auto"/>
        <w:rPr>
          <w:rFonts w:ascii="Arial" w:hAnsi="Arial" w:cs="Arial"/>
        </w:rPr>
      </w:pPr>
      <w:r w:rsidRPr="00896C4D">
        <w:rPr>
          <w:rFonts w:ascii="Arial" w:hAnsi="Arial" w:cs="Arial"/>
        </w:rPr>
        <w:t>Document for:</w:t>
      </w:r>
      <w:r w:rsidRPr="00896C4D">
        <w:rPr>
          <w:rFonts w:ascii="Arial" w:hAnsi="Arial" w:cs="Arial"/>
        </w:rPr>
        <w:tab/>
      </w:r>
      <w:bookmarkStart w:id="0" w:name="DocumentFor"/>
      <w:bookmarkEnd w:id="0"/>
      <w:r w:rsidRPr="00896C4D">
        <w:rPr>
          <w:rFonts w:ascii="Arial" w:hAnsi="Arial" w:cs="Arial" w:hint="eastAsia"/>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86121" w:rsidRDefault="00786121" w:rsidP="00786121">
      <w:pPr>
        <w:spacing w:beforeLines="50" w:before="120" w:afterLines="50" w:after="120"/>
        <w:jc w:val="both"/>
        <w:rPr>
          <w:lang w:eastAsia="zh-CN"/>
        </w:rPr>
      </w:pPr>
      <w:r>
        <w:rPr>
          <w:rFonts w:hint="eastAsia"/>
          <w:lang w:eastAsia="zh-CN"/>
        </w:rPr>
        <w:t>In RAN4#109 meeting, the core part of FR</w:t>
      </w:r>
      <w:r w:rsidR="00AD1A3D">
        <w:rPr>
          <w:rFonts w:hint="eastAsia"/>
          <w:lang w:eastAsia="zh-CN"/>
        </w:rPr>
        <w:t>2</w:t>
      </w:r>
      <w:r>
        <w:rPr>
          <w:rFonts w:hint="eastAsia"/>
          <w:lang w:eastAsia="zh-CN"/>
        </w:rPr>
        <w:t xml:space="preserve"> DL multi-Rx has </w:t>
      </w:r>
      <w:r w:rsidR="00B74412">
        <w:rPr>
          <w:rFonts w:hint="eastAsia"/>
          <w:lang w:eastAsia="zh-CN"/>
        </w:rPr>
        <w:t xml:space="preserve">been </w:t>
      </w:r>
      <w:r>
        <w:rPr>
          <w:rFonts w:hint="eastAsia"/>
          <w:lang w:eastAsia="zh-CN"/>
        </w:rPr>
        <w:t xml:space="preserve">finalized with agreements captured in [1]. Besides, some companies discussed </w:t>
      </w:r>
      <w:r>
        <w:rPr>
          <w:lang w:eastAsia="zh-CN"/>
        </w:rPr>
        <w:t>performance</w:t>
      </w:r>
      <w:r>
        <w:rPr>
          <w:rFonts w:hint="eastAsia"/>
          <w:lang w:eastAsia="zh-CN"/>
        </w:rPr>
        <w:t xml:space="preserve"> requirements in their contributions but no agreements were achieved due to limited time. In this contribution, we will fo</w:t>
      </w:r>
      <w:r w:rsidR="00883F6E">
        <w:rPr>
          <w:rFonts w:hint="eastAsia"/>
          <w:lang w:eastAsia="zh-CN"/>
        </w:rPr>
        <w:t xml:space="preserve">cus on these performance issues </w:t>
      </w:r>
      <w:r>
        <w:rPr>
          <w:rFonts w:hint="eastAsia"/>
          <w:lang w:eastAsia="zh-CN"/>
        </w:rPr>
        <w:t xml:space="preserve">and present our views.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73328F" w:rsidRPr="00157981" w:rsidRDefault="00C2273B" w:rsidP="0083383F">
      <w:pPr>
        <w:pStyle w:val="2"/>
        <w:tabs>
          <w:tab w:val="num" w:pos="456"/>
        </w:tabs>
        <w:spacing w:before="240" w:after="240"/>
        <w:ind w:left="0" w:firstLine="0"/>
        <w:jc w:val="both"/>
        <w:rPr>
          <w:rFonts w:eastAsiaTheme="minorEastAsia"/>
          <w:lang w:eastAsia="zh-CN"/>
        </w:rPr>
      </w:pPr>
      <w:r>
        <w:rPr>
          <w:rFonts w:eastAsiaTheme="minorEastAsia" w:hint="eastAsia"/>
          <w:lang w:eastAsia="zh-CN"/>
        </w:rPr>
        <w:t>Test case</w:t>
      </w:r>
      <w:r w:rsidR="00157981" w:rsidRPr="00157981">
        <w:rPr>
          <w:rFonts w:eastAsiaTheme="minorEastAsia" w:hint="eastAsia"/>
          <w:lang w:eastAsia="zh-CN"/>
        </w:rPr>
        <w:t xml:space="preserve"> design</w:t>
      </w:r>
    </w:p>
    <w:p w:rsidR="00FC781A" w:rsidRPr="00D7006E" w:rsidRDefault="00FC781A" w:rsidP="00333F06">
      <w:pPr>
        <w:widowControl w:val="0"/>
        <w:adjustRightInd w:val="0"/>
        <w:snapToGrid w:val="0"/>
        <w:spacing w:beforeLines="50" w:before="120" w:afterLines="50" w:after="120"/>
        <w:jc w:val="both"/>
        <w:rPr>
          <w:rFonts w:eastAsiaTheme="minorEastAsia"/>
          <w:b/>
          <w:u w:val="single"/>
          <w:lang w:eastAsia="zh-CN"/>
        </w:rPr>
      </w:pPr>
      <w:r w:rsidRPr="005D5164">
        <w:rPr>
          <w:rFonts w:eastAsiaTheme="minorEastAsia"/>
          <w:b/>
          <w:u w:val="single"/>
          <w:lang w:eastAsia="zh-CN"/>
        </w:rPr>
        <w:t xml:space="preserve">Issue </w:t>
      </w:r>
      <w:r>
        <w:rPr>
          <w:rFonts w:eastAsiaTheme="minorEastAsia" w:hint="eastAsia"/>
          <w:b/>
          <w:u w:val="single"/>
          <w:lang w:eastAsia="zh-CN"/>
        </w:rPr>
        <w:t>2</w:t>
      </w:r>
      <w:r w:rsidRPr="005D5164">
        <w:rPr>
          <w:rFonts w:eastAsiaTheme="minorEastAsia"/>
          <w:b/>
          <w:u w:val="single"/>
          <w:lang w:eastAsia="zh-CN"/>
        </w:rPr>
        <w:t>-</w:t>
      </w:r>
      <w:r>
        <w:rPr>
          <w:rFonts w:eastAsiaTheme="minorEastAsia" w:hint="eastAsia"/>
          <w:b/>
          <w:u w:val="single"/>
          <w:lang w:eastAsia="zh-CN"/>
        </w:rPr>
        <w:t>1</w:t>
      </w:r>
      <w:r w:rsidRPr="005D5164">
        <w:rPr>
          <w:rFonts w:eastAsiaTheme="minorEastAsia"/>
          <w:b/>
          <w:u w:val="single"/>
          <w:lang w:eastAsia="zh-CN"/>
        </w:rPr>
        <w:t>-1:</w:t>
      </w:r>
      <w:r>
        <w:rPr>
          <w:rFonts w:eastAsiaTheme="minorEastAsia" w:hint="eastAsia"/>
          <w:b/>
          <w:u w:val="single"/>
          <w:lang w:eastAsia="zh-CN"/>
        </w:rPr>
        <w:t xml:space="preserve"> </w:t>
      </w:r>
      <w:r w:rsidR="00251D32">
        <w:rPr>
          <w:rFonts w:eastAsiaTheme="minorEastAsia" w:hint="eastAsia"/>
          <w:b/>
          <w:u w:val="single"/>
          <w:lang w:eastAsia="zh-CN"/>
        </w:rPr>
        <w:t xml:space="preserve">Number </w:t>
      </w:r>
      <w:proofErr w:type="spellStart"/>
      <w:r w:rsidR="00251D32">
        <w:rPr>
          <w:rFonts w:eastAsiaTheme="minorEastAsia" w:hint="eastAsia"/>
          <w:b/>
          <w:u w:val="single"/>
          <w:lang w:eastAsia="zh-CN"/>
        </w:rPr>
        <w:t>o</w:t>
      </w:r>
      <w:proofErr w:type="spellEnd"/>
      <w:r w:rsidR="00251D32">
        <w:rPr>
          <w:rFonts w:eastAsiaTheme="minorEastAsia" w:hint="eastAsia"/>
          <w:b/>
          <w:u w:val="single"/>
          <w:lang w:eastAsia="zh-CN"/>
        </w:rPr>
        <w:t xml:space="preserve"> probes in RRM test cases</w:t>
      </w:r>
    </w:p>
    <w:p w:rsidR="00333F06" w:rsidRDefault="00D64C54" w:rsidP="0095126B">
      <w:pPr>
        <w:spacing w:beforeLines="50" w:before="120" w:afterLines="50" w:after="120"/>
        <w:jc w:val="both"/>
        <w:rPr>
          <w:lang w:eastAsia="zh-CN"/>
        </w:rPr>
      </w:pPr>
      <w:r>
        <w:rPr>
          <w:rFonts w:hint="eastAsia"/>
          <w:lang w:eastAsia="zh-CN"/>
        </w:rPr>
        <w:t xml:space="preserve">In previous meeting, some options are proposed to discuss this issue which is copied below: </w:t>
      </w:r>
    </w:p>
    <w:tbl>
      <w:tblPr>
        <w:tblStyle w:val="af4"/>
        <w:tblW w:w="0" w:type="auto"/>
        <w:tblLook w:val="04A0" w:firstRow="1" w:lastRow="0" w:firstColumn="1" w:lastColumn="0" w:noHBand="0" w:noVBand="1"/>
      </w:tblPr>
      <w:tblGrid>
        <w:gridCol w:w="9847"/>
      </w:tblGrid>
      <w:tr w:rsidR="00D64C54" w:rsidTr="00D64C54">
        <w:tc>
          <w:tcPr>
            <w:tcW w:w="9847" w:type="dxa"/>
          </w:tcPr>
          <w:p w:rsidR="00D64C54" w:rsidRPr="00D64C54" w:rsidRDefault="00D64C54" w:rsidP="0095126B">
            <w:pPr>
              <w:spacing w:beforeLines="50" w:before="120" w:afterLines="50" w:after="120"/>
              <w:jc w:val="both"/>
              <w:rPr>
                <w:b/>
                <w:lang w:val="x-none" w:eastAsia="zh-CN"/>
              </w:rPr>
            </w:pPr>
            <w:r w:rsidRPr="00D64C54">
              <w:rPr>
                <w:b/>
                <w:lang w:val="x-none" w:eastAsia="zh-CN"/>
              </w:rPr>
              <w:t>Option 1: (Apple)</w:t>
            </w:r>
          </w:p>
          <w:p w:rsidR="00D64C54" w:rsidRPr="00D64C54" w:rsidRDefault="00D64C54" w:rsidP="0095126B">
            <w:pPr>
              <w:spacing w:beforeLines="50" w:before="120" w:afterLines="50" w:after="120"/>
              <w:ind w:left="426" w:hangingChars="213" w:hanging="426"/>
              <w:jc w:val="both"/>
              <w:rPr>
                <w:lang w:val="x-none" w:eastAsia="zh-CN"/>
              </w:rPr>
            </w:pPr>
            <w:r w:rsidRPr="00D64C54">
              <w:rPr>
                <w:lang w:val="x-none" w:eastAsia="zh-CN"/>
              </w:rPr>
              <w:t></w:t>
            </w:r>
            <w:r w:rsidRPr="00D64C54">
              <w:rPr>
                <w:lang w:val="x-none" w:eastAsia="zh-CN"/>
              </w:rPr>
              <w:tab/>
              <w:t>To verify UE performance of dual TCI state switching, the final number of probes will be decided in the R18 FR2 OTA testing SI. RRM test cases can be designed following its conclusion.</w:t>
            </w:r>
          </w:p>
          <w:p w:rsidR="00D64C54" w:rsidRPr="00D64C54" w:rsidRDefault="00D64C54" w:rsidP="0095126B">
            <w:pPr>
              <w:spacing w:beforeLines="50" w:before="120" w:afterLines="50" w:after="120"/>
              <w:jc w:val="both"/>
              <w:rPr>
                <w:b/>
                <w:lang w:val="x-none" w:eastAsia="zh-CN"/>
              </w:rPr>
            </w:pPr>
            <w:r w:rsidRPr="00D64C54">
              <w:rPr>
                <w:b/>
                <w:lang w:val="x-none" w:eastAsia="zh-CN"/>
              </w:rPr>
              <w:t>Option 2: (vivo)</w:t>
            </w:r>
          </w:p>
          <w:p w:rsidR="00D64C54" w:rsidRPr="00D64C54" w:rsidRDefault="00D64C54" w:rsidP="0095126B">
            <w:pPr>
              <w:spacing w:beforeLines="50" w:before="120" w:afterLines="50" w:after="120"/>
              <w:jc w:val="both"/>
              <w:rPr>
                <w:lang w:val="x-none" w:eastAsia="zh-CN"/>
              </w:rPr>
            </w:pPr>
            <w:r w:rsidRPr="00D64C54">
              <w:rPr>
                <w:lang w:val="x-none" w:eastAsia="zh-CN"/>
              </w:rPr>
              <w:t></w:t>
            </w:r>
            <w:r w:rsidRPr="00D64C54">
              <w:rPr>
                <w:lang w:val="x-none" w:eastAsia="zh-CN"/>
              </w:rPr>
              <w:tab/>
              <w:t>RRM tests which require 4 probes should be defined for at least TCI state switching.</w:t>
            </w:r>
          </w:p>
          <w:p w:rsidR="00D64C54" w:rsidRPr="00D64C54" w:rsidRDefault="00D64C54" w:rsidP="0095126B">
            <w:pPr>
              <w:spacing w:beforeLines="50" w:before="120" w:afterLines="50" w:after="120"/>
              <w:ind w:left="426" w:hangingChars="213" w:hanging="426"/>
              <w:jc w:val="both"/>
              <w:rPr>
                <w:lang w:val="x-none" w:eastAsia="zh-CN"/>
              </w:rPr>
            </w:pPr>
            <w:r w:rsidRPr="00D64C54">
              <w:rPr>
                <w:lang w:val="x-none" w:eastAsia="zh-CN"/>
              </w:rPr>
              <w:t></w:t>
            </w:r>
            <w:r w:rsidRPr="00D64C54">
              <w:rPr>
                <w:lang w:val="x-none" w:eastAsia="zh-CN"/>
              </w:rPr>
              <w:tab/>
              <w:t>RAN4 to study whether 4 probes are enough for L1-RSRP with group-based beam reporting tests in which two beam pairs should be reported.</w:t>
            </w:r>
          </w:p>
          <w:p w:rsidR="00D64C54" w:rsidRPr="00D64C54" w:rsidRDefault="00D64C54" w:rsidP="0095126B">
            <w:pPr>
              <w:spacing w:beforeLines="50" w:before="120" w:afterLines="50" w:after="120"/>
              <w:jc w:val="both"/>
              <w:rPr>
                <w:b/>
                <w:lang w:val="x-none" w:eastAsia="zh-CN"/>
              </w:rPr>
            </w:pPr>
            <w:r w:rsidRPr="00D64C54">
              <w:rPr>
                <w:b/>
                <w:lang w:val="x-none" w:eastAsia="zh-CN"/>
              </w:rPr>
              <w:t>Option 3: (Nokia)</w:t>
            </w:r>
          </w:p>
          <w:p w:rsidR="00D64C54" w:rsidRPr="00D64C54" w:rsidRDefault="00D64C54" w:rsidP="0095126B">
            <w:pPr>
              <w:spacing w:beforeLines="50" w:before="120" w:afterLines="50" w:after="120"/>
              <w:jc w:val="both"/>
              <w:rPr>
                <w:lang w:val="x-none" w:eastAsia="zh-CN"/>
              </w:rPr>
            </w:pPr>
            <w:r w:rsidRPr="00D64C54">
              <w:rPr>
                <w:lang w:val="x-none" w:eastAsia="zh-CN"/>
              </w:rPr>
              <w:t></w:t>
            </w:r>
            <w:r w:rsidRPr="00D64C54">
              <w:rPr>
                <w:lang w:val="x-none" w:eastAsia="zh-CN"/>
              </w:rPr>
              <w:tab/>
              <w:t>Define a test case for dual to dual TCI state switch using 4 probes.</w:t>
            </w:r>
          </w:p>
          <w:p w:rsidR="00D64C54" w:rsidRPr="00D64C54" w:rsidRDefault="00D64C54" w:rsidP="0095126B">
            <w:pPr>
              <w:spacing w:beforeLines="50" w:before="120" w:afterLines="50" w:after="120"/>
              <w:jc w:val="both"/>
              <w:rPr>
                <w:b/>
                <w:lang w:val="x-none" w:eastAsia="zh-CN"/>
              </w:rPr>
            </w:pPr>
            <w:r w:rsidRPr="00D64C54">
              <w:rPr>
                <w:b/>
                <w:lang w:val="x-none" w:eastAsia="zh-CN"/>
              </w:rPr>
              <w:t>Option 4: (Huawei)</w:t>
            </w:r>
          </w:p>
          <w:p w:rsidR="00D64C54" w:rsidRPr="00D64C54" w:rsidRDefault="00D64C54" w:rsidP="0095126B">
            <w:pPr>
              <w:spacing w:beforeLines="50" w:before="120" w:afterLines="50" w:after="120"/>
              <w:ind w:left="426" w:hangingChars="213" w:hanging="426"/>
              <w:jc w:val="both"/>
              <w:rPr>
                <w:lang w:val="x-none" w:eastAsia="zh-CN"/>
              </w:rPr>
            </w:pPr>
            <w:r w:rsidRPr="00D64C54">
              <w:rPr>
                <w:lang w:val="x-none" w:eastAsia="zh-CN"/>
              </w:rPr>
              <w:t></w:t>
            </w:r>
            <w:r w:rsidRPr="00D64C54">
              <w:rPr>
                <w:lang w:val="x-none" w:eastAsia="zh-CN"/>
              </w:rPr>
              <w:tab/>
              <w:t>RAN4 don't define test cases for dual TCI state from dual TCI to dual TCI ( [RS1, RS2] to [RS3, RS4]) where 4 active probes are needed, since the performance can be verified by Single TCI to dual TCI( [RS1] to [RS2, RS3]).</w:t>
            </w:r>
          </w:p>
        </w:tc>
      </w:tr>
    </w:tbl>
    <w:p w:rsidR="006D44DF" w:rsidRDefault="004B59BE" w:rsidP="004B59BE">
      <w:pPr>
        <w:spacing w:beforeLines="50" w:before="120" w:afterLines="50" w:after="120"/>
        <w:jc w:val="both"/>
        <w:rPr>
          <w:rFonts w:cs="v5.0.0"/>
          <w:lang w:eastAsia="zh-CN"/>
        </w:rPr>
      </w:pPr>
      <w:r>
        <w:rPr>
          <w:rFonts w:cs="v5.0.0" w:hint="eastAsia"/>
          <w:lang w:eastAsia="zh-CN"/>
        </w:rPr>
        <w:t>I</w:t>
      </w:r>
      <w:r w:rsidR="00F27E30">
        <w:rPr>
          <w:rFonts w:cs="v5.0.0" w:hint="eastAsia"/>
          <w:lang w:eastAsia="zh-CN"/>
        </w:rPr>
        <w:t>n TR 38.871 Clause 6.2.1.3</w:t>
      </w:r>
      <w:r>
        <w:rPr>
          <w:rFonts w:cs="v5.0.0" w:hint="eastAsia"/>
          <w:lang w:eastAsia="zh-CN"/>
        </w:rPr>
        <w:t>, four options are discussed to verify the performance of Dual TCI switching and the pros and cons are summarized</w:t>
      </w:r>
      <w:r w:rsidR="00F27E30">
        <w:rPr>
          <w:rFonts w:cs="v5.0.0" w:hint="eastAsia"/>
          <w:lang w:eastAsia="zh-CN"/>
        </w:rPr>
        <w:t xml:space="preserve"> </w:t>
      </w:r>
      <w:r>
        <w:rPr>
          <w:rFonts w:cs="v5.0.0" w:hint="eastAsia"/>
          <w:lang w:eastAsia="zh-CN"/>
        </w:rPr>
        <w:t>shown below</w:t>
      </w:r>
      <w:r w:rsidR="00BA3E8B">
        <w:rPr>
          <w:rFonts w:cs="v5.0.0" w:hint="eastAsia"/>
          <w:lang w:eastAsia="zh-CN"/>
        </w:rPr>
        <w:t xml:space="preserve"> </w:t>
      </w:r>
      <w:r w:rsidR="00BA3E8B" w:rsidRPr="009D1E97">
        <w:rPr>
          <w:rFonts w:cs="v5.0.0" w:hint="eastAsia"/>
          <w:lang w:eastAsia="zh-CN"/>
        </w:rPr>
        <w:t>[</w:t>
      </w:r>
      <w:r w:rsidR="009D1E97">
        <w:rPr>
          <w:rFonts w:cs="v5.0.0" w:hint="eastAsia"/>
          <w:lang w:eastAsia="zh-CN"/>
        </w:rPr>
        <w:t>2</w:t>
      </w:r>
      <w:r w:rsidR="00BA3E8B" w:rsidRPr="009D1E97">
        <w:rPr>
          <w:rFonts w:cs="v5.0.0" w:hint="eastAsia"/>
          <w:lang w:eastAsia="zh-CN"/>
        </w:rPr>
        <w:t>]</w:t>
      </w:r>
      <w:r>
        <w:rPr>
          <w:rFonts w:cs="v5.0.0" w:hint="eastAsia"/>
          <w:lang w:eastAsia="zh-CN"/>
        </w:rPr>
        <w:t xml:space="preserve">: </w:t>
      </w:r>
    </w:p>
    <w:tbl>
      <w:tblPr>
        <w:tblStyle w:val="af4"/>
        <w:tblW w:w="0" w:type="auto"/>
        <w:tblLook w:val="04A0" w:firstRow="1" w:lastRow="0" w:firstColumn="1" w:lastColumn="0" w:noHBand="0" w:noVBand="1"/>
      </w:tblPr>
      <w:tblGrid>
        <w:gridCol w:w="9847"/>
      </w:tblGrid>
      <w:tr w:rsidR="000423CD" w:rsidTr="000423CD">
        <w:tc>
          <w:tcPr>
            <w:tcW w:w="9847" w:type="dxa"/>
          </w:tcPr>
          <w:p w:rsidR="000423CD" w:rsidRPr="000423CD" w:rsidRDefault="000423CD" w:rsidP="000423CD">
            <w:pPr>
              <w:spacing w:beforeLines="50" w:before="120" w:afterLines="50" w:after="120"/>
              <w:rPr>
                <w:rFonts w:eastAsia="DengXian"/>
                <w:b/>
                <w:lang w:val="en-US" w:eastAsia="zh-CN"/>
              </w:rPr>
            </w:pPr>
            <w:r w:rsidRPr="000423CD">
              <w:rPr>
                <w:rFonts w:eastAsia="DengXian" w:hint="eastAsia"/>
                <w:b/>
                <w:lang w:val="en-US" w:eastAsia="zh-CN"/>
              </w:rPr>
              <w:t xml:space="preserve">TR 38.871 </w:t>
            </w:r>
            <w:r w:rsidRPr="000423CD">
              <w:rPr>
                <w:rFonts w:cs="v5.0.0" w:hint="eastAsia"/>
                <w:b/>
                <w:lang w:eastAsia="zh-CN"/>
              </w:rPr>
              <w:t>Clause 6.2.1.3</w:t>
            </w:r>
          </w:p>
          <w:p w:rsidR="000423CD" w:rsidRDefault="000423CD" w:rsidP="000423CD">
            <w:pPr>
              <w:spacing w:beforeLines="50" w:before="120" w:afterLines="50" w:after="120"/>
              <w:rPr>
                <w:rFonts w:eastAsia="DengXian"/>
                <w:lang w:val="en-US" w:eastAsia="zh-CN"/>
              </w:rPr>
            </w:pPr>
            <w:r>
              <w:rPr>
                <w:rFonts w:eastAsia="DengXian"/>
                <w:lang w:val="en-US" w:eastAsia="zh-CN"/>
              </w:rPr>
              <w:t xml:space="preserve">The pros and cons for 4 options are listed in </w:t>
            </w:r>
            <w:r>
              <w:t>Table 6.2.1-1</w:t>
            </w:r>
            <w:r>
              <w:rPr>
                <w:rFonts w:eastAsia="DengXian"/>
                <w:lang w:val="en-US" w:eastAsia="zh-CN"/>
              </w:rPr>
              <w:t>.</w:t>
            </w:r>
          </w:p>
          <w:p w:rsidR="000423CD" w:rsidRPr="00801C6B" w:rsidRDefault="000423CD" w:rsidP="000423CD">
            <w:pPr>
              <w:pStyle w:val="TH"/>
            </w:pPr>
            <w:r w:rsidRPr="00801C6B">
              <w:t>Table 6.2.1-1: Pros and cons for 4 options</w:t>
            </w:r>
          </w:p>
          <w:tbl>
            <w:tblPr>
              <w:tblStyle w:val="af4"/>
              <w:tblW w:w="0" w:type="auto"/>
              <w:jc w:val="center"/>
              <w:tblLook w:val="04A0" w:firstRow="1" w:lastRow="0" w:firstColumn="1" w:lastColumn="0" w:noHBand="0" w:noVBand="1"/>
            </w:tblPr>
            <w:tblGrid>
              <w:gridCol w:w="1549"/>
              <w:gridCol w:w="3955"/>
              <w:gridCol w:w="3865"/>
            </w:tblGrid>
            <w:tr w:rsidR="000423CD" w:rsidTr="00F038EB">
              <w:trPr>
                <w:trHeight w:val="402"/>
                <w:jc w:val="center"/>
              </w:trPr>
              <w:tc>
                <w:tcPr>
                  <w:tcW w:w="1549" w:type="dxa"/>
                  <w:vAlign w:val="center"/>
                </w:tcPr>
                <w:p w:rsidR="000423CD" w:rsidRDefault="000423CD" w:rsidP="00F038EB">
                  <w:pPr>
                    <w:pStyle w:val="TAH"/>
                    <w:rPr>
                      <w:rFonts w:eastAsia="DengXian"/>
                      <w:lang w:val="en-US" w:eastAsia="zh-CN"/>
                    </w:rPr>
                  </w:pPr>
                </w:p>
              </w:tc>
              <w:tc>
                <w:tcPr>
                  <w:tcW w:w="3955" w:type="dxa"/>
                  <w:vAlign w:val="center"/>
                </w:tcPr>
                <w:p w:rsidR="000423CD" w:rsidRDefault="000423CD" w:rsidP="00F038EB">
                  <w:pPr>
                    <w:pStyle w:val="TAH"/>
                    <w:rPr>
                      <w:rFonts w:eastAsia="DengXian"/>
                      <w:lang w:val="en-US" w:eastAsia="zh-CN"/>
                    </w:rPr>
                  </w:pPr>
                  <w:r>
                    <w:rPr>
                      <w:rFonts w:eastAsia="DengXian"/>
                      <w:lang w:val="en-US" w:eastAsia="zh-CN"/>
                    </w:rPr>
                    <w:t>Pros</w:t>
                  </w:r>
                </w:p>
              </w:tc>
              <w:tc>
                <w:tcPr>
                  <w:tcW w:w="3865" w:type="dxa"/>
                  <w:vAlign w:val="center"/>
                </w:tcPr>
                <w:p w:rsidR="000423CD" w:rsidRDefault="000423CD" w:rsidP="00F038EB">
                  <w:pPr>
                    <w:pStyle w:val="TAH"/>
                    <w:rPr>
                      <w:rFonts w:eastAsia="DengXian"/>
                      <w:lang w:val="en-US" w:eastAsia="zh-CN"/>
                    </w:rPr>
                  </w:pPr>
                  <w:r>
                    <w:rPr>
                      <w:rFonts w:eastAsia="DengXian"/>
                      <w:lang w:val="en-US" w:eastAsia="zh-CN"/>
                    </w:rPr>
                    <w:t>Cons</w:t>
                  </w:r>
                </w:p>
              </w:tc>
            </w:tr>
            <w:tr w:rsidR="000423CD" w:rsidTr="00F038EB">
              <w:trPr>
                <w:trHeight w:val="402"/>
                <w:jc w:val="center"/>
              </w:trPr>
              <w:tc>
                <w:tcPr>
                  <w:tcW w:w="1549" w:type="dxa"/>
                  <w:vAlign w:val="center"/>
                </w:tcPr>
                <w:p w:rsidR="000423CD" w:rsidRDefault="000423CD" w:rsidP="00F038EB">
                  <w:pPr>
                    <w:rPr>
                      <w:rFonts w:eastAsia="DengXian"/>
                      <w:lang w:val="en-US" w:eastAsia="zh-CN"/>
                    </w:rPr>
                  </w:pPr>
                  <w:r>
                    <w:rPr>
                      <w:rFonts w:eastAsia="DengXian"/>
                      <w:lang w:val="en-US" w:eastAsia="zh-CN"/>
                    </w:rPr>
                    <w:t>Option 1</w:t>
                  </w:r>
                </w:p>
              </w:tc>
              <w:tc>
                <w:tcPr>
                  <w:tcW w:w="3955" w:type="dxa"/>
                  <w:vAlign w:val="center"/>
                </w:tcPr>
                <w:p w:rsidR="000423CD" w:rsidRPr="00801C6B" w:rsidRDefault="000423CD" w:rsidP="00F038EB">
                  <w:pPr>
                    <w:ind w:left="576" w:hanging="288"/>
                    <w:rPr>
                      <w:rFonts w:eastAsia="DengXian"/>
                      <w:lang w:eastAsia="zh-CN"/>
                    </w:rPr>
                  </w:pPr>
                  <w:r>
                    <w:rPr>
                      <w:lang w:eastAsia="zh-CN"/>
                    </w:rPr>
                    <w:t xml:space="preserve">-    </w:t>
                  </w:r>
                  <w:r w:rsidRPr="00801C6B">
                    <w:rPr>
                      <w:rFonts w:eastAsia="DengXian"/>
                      <w:lang w:eastAsia="zh-CN"/>
                    </w:rPr>
                    <w:t>The setup can fully verify the      performance of dual TCI switching.</w:t>
                  </w:r>
                </w:p>
              </w:tc>
              <w:tc>
                <w:tcPr>
                  <w:tcW w:w="3865" w:type="dxa"/>
                  <w:vAlign w:val="center"/>
                </w:tcPr>
                <w:p w:rsidR="000423CD" w:rsidRPr="00E04D00" w:rsidRDefault="000423CD" w:rsidP="00F038EB">
                  <w:pPr>
                    <w:ind w:left="576" w:hanging="288"/>
                    <w:rPr>
                      <w:lang w:eastAsia="zh-CN"/>
                    </w:rPr>
                  </w:pPr>
                  <w:r>
                    <w:rPr>
                      <w:lang w:eastAsia="zh-CN"/>
                    </w:rPr>
                    <w:t xml:space="preserve">-    </w:t>
                  </w:r>
                  <w:r w:rsidRPr="00E04D00">
                    <w:rPr>
                      <w:lang w:eastAsia="zh-CN"/>
                    </w:rPr>
                    <w:t xml:space="preserve">Test system will at least support 4 physical probes. </w:t>
                  </w:r>
                </w:p>
                <w:p w:rsidR="000423CD" w:rsidRPr="00E04D00" w:rsidRDefault="000423CD" w:rsidP="00F038EB">
                  <w:pPr>
                    <w:ind w:left="576" w:hanging="288"/>
                    <w:rPr>
                      <w:lang w:eastAsia="zh-CN"/>
                    </w:rPr>
                  </w:pPr>
                  <w:r>
                    <w:rPr>
                      <w:lang w:eastAsia="zh-CN"/>
                    </w:rPr>
                    <w:t xml:space="preserve">-    </w:t>
                  </w:r>
                  <w:r w:rsidRPr="00E04D00">
                    <w:rPr>
                      <w:lang w:eastAsia="zh-CN"/>
                    </w:rPr>
                    <w:t xml:space="preserve">Two of the same AoA offsets from RF session </w:t>
                  </w:r>
                  <w:proofErr w:type="gramStart"/>
                  <w:r w:rsidRPr="00E04D00">
                    <w:rPr>
                      <w:lang w:eastAsia="zh-CN"/>
                    </w:rPr>
                    <w:t>is</w:t>
                  </w:r>
                  <w:proofErr w:type="gramEnd"/>
                  <w:r w:rsidRPr="00E04D00">
                    <w:rPr>
                      <w:lang w:eastAsia="zh-CN"/>
                    </w:rPr>
                    <w:t xml:space="preserve"> needed.</w:t>
                  </w:r>
                </w:p>
                <w:p w:rsidR="000423CD" w:rsidRPr="00801C6B" w:rsidRDefault="000423CD" w:rsidP="00F038EB">
                  <w:pPr>
                    <w:ind w:left="576" w:hanging="288"/>
                    <w:rPr>
                      <w:rFonts w:eastAsia="DengXian"/>
                      <w:lang w:eastAsia="zh-CN"/>
                    </w:rPr>
                  </w:pPr>
                  <w:r>
                    <w:rPr>
                      <w:lang w:eastAsia="zh-CN"/>
                    </w:rPr>
                    <w:lastRenderedPageBreak/>
                    <w:t xml:space="preserve">-    </w:t>
                  </w:r>
                  <w:r w:rsidRPr="00E04D00">
                    <w:rPr>
                      <w:lang w:eastAsia="zh-CN"/>
                    </w:rPr>
                    <w:t>Reusing of existing test system is not possible</w:t>
                  </w:r>
                </w:p>
              </w:tc>
            </w:tr>
            <w:tr w:rsidR="000423CD" w:rsidTr="00F038EB">
              <w:trPr>
                <w:trHeight w:val="402"/>
                <w:jc w:val="center"/>
              </w:trPr>
              <w:tc>
                <w:tcPr>
                  <w:tcW w:w="1549" w:type="dxa"/>
                  <w:vAlign w:val="center"/>
                </w:tcPr>
                <w:p w:rsidR="000423CD" w:rsidRDefault="000423CD" w:rsidP="00F038EB">
                  <w:pPr>
                    <w:rPr>
                      <w:rFonts w:eastAsia="DengXian"/>
                      <w:lang w:val="en-US" w:eastAsia="zh-CN"/>
                    </w:rPr>
                  </w:pPr>
                  <w:r>
                    <w:rPr>
                      <w:rFonts w:eastAsia="DengXian"/>
                      <w:lang w:val="en-US" w:eastAsia="zh-CN"/>
                    </w:rPr>
                    <w:lastRenderedPageBreak/>
                    <w:t>Option 2</w:t>
                  </w:r>
                </w:p>
              </w:tc>
              <w:tc>
                <w:tcPr>
                  <w:tcW w:w="3955" w:type="dxa"/>
                  <w:vAlign w:val="center"/>
                </w:tcPr>
                <w:p w:rsidR="000423CD" w:rsidRPr="00E04D00" w:rsidRDefault="000423CD" w:rsidP="00F038EB">
                  <w:pPr>
                    <w:ind w:left="576" w:hanging="288"/>
                    <w:rPr>
                      <w:lang w:eastAsia="zh-CN"/>
                    </w:rPr>
                  </w:pPr>
                  <w:r>
                    <w:rPr>
                      <w:lang w:eastAsia="zh-CN"/>
                    </w:rPr>
                    <w:t xml:space="preserve">-   </w:t>
                  </w:r>
                  <w:r w:rsidRPr="00E04D00">
                    <w:rPr>
                      <w:lang w:eastAsia="zh-CN"/>
                    </w:rPr>
                    <w:t xml:space="preserve">The complexity of test system is lower, e.g., 3 physical probes </w:t>
                  </w:r>
                  <w:proofErr w:type="gramStart"/>
                  <w:r w:rsidRPr="00E04D00">
                    <w:rPr>
                      <w:lang w:eastAsia="zh-CN"/>
                    </w:rPr>
                    <w:t>is</w:t>
                  </w:r>
                  <w:proofErr w:type="gramEnd"/>
                  <w:r w:rsidRPr="00E04D00">
                    <w:rPr>
                      <w:lang w:eastAsia="zh-CN"/>
                    </w:rPr>
                    <w:t xml:space="preserve"> needed.</w:t>
                  </w:r>
                </w:p>
                <w:p w:rsidR="000423CD" w:rsidRPr="00E04D00" w:rsidRDefault="000423CD" w:rsidP="00F038EB">
                  <w:pPr>
                    <w:ind w:left="576" w:hanging="288"/>
                    <w:rPr>
                      <w:lang w:eastAsia="zh-CN"/>
                    </w:rPr>
                  </w:pPr>
                  <w:r>
                    <w:rPr>
                      <w:lang w:eastAsia="zh-CN"/>
                    </w:rPr>
                    <w:t xml:space="preserve">-    </w:t>
                  </w:r>
                  <w:r w:rsidRPr="00E04D00">
                    <w:rPr>
                      <w:lang w:eastAsia="zh-CN"/>
                    </w:rPr>
                    <w:t>The test condition could follow AoA offset from RF session.</w:t>
                  </w:r>
                </w:p>
                <w:p w:rsidR="000423CD" w:rsidRPr="00E04D00" w:rsidRDefault="000423CD" w:rsidP="00F038EB">
                  <w:pPr>
                    <w:ind w:left="576" w:hanging="288"/>
                    <w:rPr>
                      <w:lang w:eastAsia="zh-CN"/>
                    </w:rPr>
                  </w:pPr>
                  <w:r>
                    <w:rPr>
                      <w:lang w:eastAsia="zh-CN"/>
                    </w:rPr>
                    <w:t xml:space="preserve">-    </w:t>
                  </w:r>
                  <w:r w:rsidRPr="00E04D00">
                    <w:rPr>
                      <w:lang w:eastAsia="zh-CN"/>
                    </w:rPr>
                    <w:t>Reusing the existing is possible.</w:t>
                  </w:r>
                </w:p>
              </w:tc>
              <w:tc>
                <w:tcPr>
                  <w:tcW w:w="3865" w:type="dxa"/>
                  <w:vAlign w:val="center"/>
                </w:tcPr>
                <w:p w:rsidR="000423CD" w:rsidRPr="00801C6B" w:rsidRDefault="000423CD" w:rsidP="00F038EB">
                  <w:pPr>
                    <w:ind w:left="576" w:hanging="288"/>
                    <w:rPr>
                      <w:rFonts w:eastAsia="DengXian"/>
                      <w:lang w:eastAsia="zh-CN"/>
                    </w:rPr>
                  </w:pPr>
                  <w:r>
                    <w:rPr>
                      <w:lang w:eastAsia="zh-CN"/>
                    </w:rPr>
                    <w:t xml:space="preserve">-    </w:t>
                  </w:r>
                  <w:r w:rsidRPr="00733A42">
                    <w:rPr>
                      <w:highlight w:val="green"/>
                      <w:lang w:eastAsia="zh-CN"/>
                    </w:rPr>
                    <w:t>The setup can partially verify the performance of dual TCI switching.</w:t>
                  </w:r>
                </w:p>
              </w:tc>
            </w:tr>
            <w:tr w:rsidR="000423CD" w:rsidTr="00F038EB">
              <w:trPr>
                <w:trHeight w:val="402"/>
                <w:jc w:val="center"/>
              </w:trPr>
              <w:tc>
                <w:tcPr>
                  <w:tcW w:w="1549" w:type="dxa"/>
                  <w:vAlign w:val="center"/>
                </w:tcPr>
                <w:p w:rsidR="000423CD" w:rsidRDefault="000423CD" w:rsidP="00F038EB">
                  <w:pPr>
                    <w:rPr>
                      <w:rFonts w:eastAsia="DengXian"/>
                      <w:lang w:val="en-US" w:eastAsia="zh-CN"/>
                    </w:rPr>
                  </w:pPr>
                  <w:r>
                    <w:rPr>
                      <w:rFonts w:eastAsia="DengXian"/>
                      <w:lang w:val="en-US" w:eastAsia="zh-CN"/>
                    </w:rPr>
                    <w:t>Option 3/4</w:t>
                  </w:r>
                </w:p>
              </w:tc>
              <w:tc>
                <w:tcPr>
                  <w:tcW w:w="3955" w:type="dxa"/>
                  <w:vAlign w:val="center"/>
                </w:tcPr>
                <w:p w:rsidR="000423CD" w:rsidRPr="00801C6B" w:rsidRDefault="000423CD" w:rsidP="00F038EB">
                  <w:pPr>
                    <w:ind w:left="576" w:hanging="288"/>
                    <w:rPr>
                      <w:rFonts w:eastAsia="DengXian"/>
                      <w:lang w:eastAsia="zh-CN"/>
                    </w:rPr>
                  </w:pPr>
                  <w:r>
                    <w:rPr>
                      <w:lang w:eastAsia="zh-CN"/>
                    </w:rPr>
                    <w:t xml:space="preserve">-    </w:t>
                  </w:r>
                  <w:r w:rsidRPr="00E04D00">
                    <w:rPr>
                      <w:lang w:eastAsia="zh-CN"/>
                    </w:rPr>
                    <w:t xml:space="preserve">The complexity of test system is lowest, e.g., 2 physical probes </w:t>
                  </w:r>
                  <w:proofErr w:type="gramStart"/>
                  <w:r w:rsidRPr="00E04D00">
                    <w:rPr>
                      <w:lang w:eastAsia="zh-CN"/>
                    </w:rPr>
                    <w:t>is</w:t>
                  </w:r>
                  <w:proofErr w:type="gramEnd"/>
                  <w:r w:rsidRPr="00E04D00">
                    <w:rPr>
                      <w:lang w:eastAsia="zh-CN"/>
                    </w:rPr>
                    <w:t xml:space="preserve"> needed.</w:t>
                  </w:r>
                </w:p>
              </w:tc>
              <w:tc>
                <w:tcPr>
                  <w:tcW w:w="3865" w:type="dxa"/>
                  <w:vAlign w:val="center"/>
                </w:tcPr>
                <w:p w:rsidR="000423CD" w:rsidRPr="00E04D00" w:rsidRDefault="000423CD" w:rsidP="00F038EB">
                  <w:pPr>
                    <w:ind w:left="576" w:hanging="288"/>
                    <w:rPr>
                      <w:lang w:eastAsia="zh-CN"/>
                    </w:rPr>
                  </w:pPr>
                  <w:r>
                    <w:rPr>
                      <w:lang w:eastAsia="zh-CN"/>
                    </w:rPr>
                    <w:t xml:space="preserve">-    </w:t>
                  </w:r>
                  <w:r w:rsidRPr="00E04D00">
                    <w:rPr>
                      <w:lang w:eastAsia="zh-CN"/>
                    </w:rPr>
                    <w:t>The setup cannot verify the real performance of dual TCI switching such as the beam directions are not changed from T1 to T2.</w:t>
                  </w:r>
                </w:p>
                <w:p w:rsidR="000423CD" w:rsidRPr="00E04D00" w:rsidRDefault="000423CD" w:rsidP="00F038EB">
                  <w:pPr>
                    <w:ind w:left="576" w:hanging="288"/>
                    <w:rPr>
                      <w:lang w:eastAsia="zh-CN"/>
                    </w:rPr>
                  </w:pPr>
                  <w:r>
                    <w:rPr>
                      <w:lang w:eastAsia="zh-CN"/>
                    </w:rPr>
                    <w:t xml:space="preserve">-    </w:t>
                  </w:r>
                  <w:r w:rsidRPr="00E04D00">
                    <w:rPr>
                      <w:lang w:eastAsia="zh-CN"/>
                    </w:rPr>
                    <w:t>This implies a perfect polarization alignment between DUT and TE in order to separate the beams, which is not feasible based on current test systems</w:t>
                  </w:r>
                </w:p>
              </w:tc>
            </w:tr>
          </w:tbl>
          <w:p w:rsidR="000423CD" w:rsidRPr="000423CD" w:rsidRDefault="000423CD" w:rsidP="000423CD">
            <w:pPr>
              <w:spacing w:beforeLines="50" w:before="120" w:afterLines="50" w:after="120"/>
              <w:jc w:val="both"/>
              <w:rPr>
                <w:iCs/>
                <w:lang w:eastAsia="zh-CN"/>
              </w:rPr>
            </w:pPr>
            <w:r w:rsidRPr="00130091">
              <w:rPr>
                <w:iCs/>
                <w:highlight w:val="green"/>
              </w:rPr>
              <w:t>Considering system complexity and feasibility, chamber footprint, upgradeability of existing system, the measurement setup for Option 2 with at least 3 probes is selected as the baseline in Rel-18.</w:t>
            </w:r>
          </w:p>
        </w:tc>
      </w:tr>
    </w:tbl>
    <w:p w:rsidR="000423CD" w:rsidRPr="00333F06" w:rsidRDefault="0038446F" w:rsidP="00D7006E">
      <w:pPr>
        <w:widowControl w:val="0"/>
        <w:adjustRightInd w:val="0"/>
        <w:snapToGrid w:val="0"/>
        <w:spacing w:beforeLines="50" w:before="120" w:afterLines="50" w:after="120"/>
        <w:jc w:val="both"/>
        <w:rPr>
          <w:rFonts w:cs="v5.0.0"/>
          <w:lang w:eastAsia="zh-CN"/>
        </w:rPr>
      </w:pPr>
      <w:r>
        <w:rPr>
          <w:rFonts w:cs="v5.0.0" w:hint="eastAsia"/>
          <w:lang w:eastAsia="zh-CN"/>
        </w:rPr>
        <w:lastRenderedPageBreak/>
        <w:t xml:space="preserve">According to the FR2 OTA testing conclusions, </w:t>
      </w:r>
      <w:r w:rsidRPr="009024CC">
        <w:rPr>
          <w:iCs/>
        </w:rPr>
        <w:t xml:space="preserve">the measurement setup </w:t>
      </w:r>
      <w:r>
        <w:rPr>
          <w:iCs/>
        </w:rPr>
        <w:t>for Option 2</w:t>
      </w:r>
      <w:r w:rsidRPr="0055494C">
        <w:rPr>
          <w:iCs/>
        </w:rPr>
        <w:t xml:space="preserve"> </w:t>
      </w:r>
      <w:r>
        <w:rPr>
          <w:iCs/>
        </w:rPr>
        <w:t xml:space="preserve">with at least 3 probes </w:t>
      </w:r>
      <w:r w:rsidRPr="009024CC">
        <w:rPr>
          <w:iCs/>
        </w:rPr>
        <w:t>is selected as the baseline in Rel-18</w:t>
      </w:r>
      <w:r>
        <w:rPr>
          <w:rFonts w:hint="eastAsia"/>
          <w:iCs/>
          <w:lang w:eastAsia="zh-CN"/>
        </w:rPr>
        <w:t xml:space="preserve">. Hence, </w:t>
      </w:r>
      <w:r w:rsidR="00442968">
        <w:rPr>
          <w:rFonts w:hint="eastAsia"/>
          <w:iCs/>
          <w:lang w:eastAsia="zh-CN"/>
        </w:rPr>
        <w:t xml:space="preserve">at least </w:t>
      </w:r>
      <w:r>
        <w:rPr>
          <w:rFonts w:hint="eastAsia"/>
          <w:iCs/>
          <w:lang w:eastAsia="zh-CN"/>
        </w:rPr>
        <w:t xml:space="preserve">3 probes is needed for multi-Rx chain DL reception RRM tests and the performance </w:t>
      </w:r>
      <w:r w:rsidR="000A2269">
        <w:rPr>
          <w:rFonts w:hint="eastAsia"/>
          <w:iCs/>
          <w:lang w:eastAsia="zh-CN"/>
        </w:rPr>
        <w:t>can be</w:t>
      </w:r>
      <w:r>
        <w:rPr>
          <w:rFonts w:hint="eastAsia"/>
          <w:iCs/>
          <w:lang w:eastAsia="zh-CN"/>
        </w:rPr>
        <w:t xml:space="preserve"> verified by one probe/TCI state switching to two probes/TCI states simultaneously. </w:t>
      </w:r>
    </w:p>
    <w:p w:rsidR="00333F06" w:rsidRPr="0038446F" w:rsidRDefault="0038446F" w:rsidP="00D7006E">
      <w:pPr>
        <w:widowControl w:val="0"/>
        <w:adjustRightInd w:val="0"/>
        <w:snapToGrid w:val="0"/>
        <w:spacing w:beforeLines="50" w:before="120" w:afterLines="50" w:after="120"/>
        <w:jc w:val="both"/>
        <w:rPr>
          <w:rFonts w:cs="v5.0.0"/>
          <w:b/>
          <w:lang w:eastAsia="zh-CN"/>
        </w:rPr>
      </w:pPr>
      <w:r w:rsidRPr="0038446F">
        <w:rPr>
          <w:rFonts w:cs="v5.0.0" w:hint="eastAsia"/>
          <w:b/>
          <w:lang w:eastAsia="zh-CN"/>
        </w:rPr>
        <w:t xml:space="preserve">Proposal </w:t>
      </w:r>
      <w:r w:rsidR="00A9425C">
        <w:rPr>
          <w:rFonts w:cs="v5.0.0" w:hint="eastAsia"/>
          <w:b/>
          <w:lang w:eastAsia="zh-CN"/>
        </w:rPr>
        <w:t>1</w:t>
      </w:r>
      <w:r w:rsidRPr="0038446F">
        <w:rPr>
          <w:rFonts w:cs="v5.0.0" w:hint="eastAsia"/>
          <w:b/>
          <w:lang w:eastAsia="zh-CN"/>
        </w:rPr>
        <w:t>:</w:t>
      </w:r>
      <w:r w:rsidRPr="0038446F">
        <w:rPr>
          <w:rFonts w:hint="eastAsia"/>
          <w:b/>
          <w:iCs/>
          <w:lang w:eastAsia="zh-CN"/>
        </w:rPr>
        <w:t xml:space="preserve"> The performance of multi-Rx chain DL reception RRM tests </w:t>
      </w:r>
      <w:r w:rsidR="00772BB9">
        <w:rPr>
          <w:rFonts w:hint="eastAsia"/>
          <w:b/>
          <w:iCs/>
          <w:lang w:eastAsia="zh-CN"/>
        </w:rPr>
        <w:t>can be partially</w:t>
      </w:r>
      <w:r w:rsidRPr="0038446F">
        <w:rPr>
          <w:rFonts w:hint="eastAsia"/>
          <w:b/>
          <w:iCs/>
          <w:lang w:eastAsia="zh-CN"/>
        </w:rPr>
        <w:t xml:space="preserve"> verified by one probe/TCI state switching to two probes/TCI states simultaneously and at least 3 probes are needed</w:t>
      </w:r>
      <w:r w:rsidR="00772BB9">
        <w:rPr>
          <w:rFonts w:hint="eastAsia"/>
          <w:b/>
          <w:iCs/>
          <w:lang w:eastAsia="zh-CN"/>
        </w:rPr>
        <w:t xml:space="preserve"> in the tests</w:t>
      </w:r>
      <w:r w:rsidRPr="0038446F">
        <w:rPr>
          <w:rFonts w:hint="eastAsia"/>
          <w:b/>
          <w:iCs/>
          <w:lang w:eastAsia="zh-CN"/>
        </w:rPr>
        <w:t>.</w:t>
      </w:r>
    </w:p>
    <w:p w:rsidR="00A94896" w:rsidRDefault="00A94896" w:rsidP="00D7006E">
      <w:pPr>
        <w:widowControl w:val="0"/>
        <w:adjustRightInd w:val="0"/>
        <w:snapToGrid w:val="0"/>
        <w:spacing w:beforeLines="50" w:before="120" w:afterLines="50" w:after="120"/>
        <w:jc w:val="both"/>
        <w:rPr>
          <w:rFonts w:cs="v5.0.0"/>
          <w:lang w:eastAsia="zh-CN"/>
        </w:rPr>
      </w:pPr>
      <w:r w:rsidRPr="005D5164">
        <w:rPr>
          <w:rFonts w:eastAsiaTheme="minorEastAsia"/>
          <w:b/>
          <w:u w:val="single"/>
          <w:lang w:eastAsia="zh-CN"/>
        </w:rPr>
        <w:t xml:space="preserve">Issue </w:t>
      </w:r>
      <w:r>
        <w:rPr>
          <w:rFonts w:eastAsiaTheme="minorEastAsia" w:hint="eastAsia"/>
          <w:b/>
          <w:u w:val="single"/>
          <w:lang w:eastAsia="zh-CN"/>
        </w:rPr>
        <w:t>2</w:t>
      </w:r>
      <w:r w:rsidRPr="005D5164">
        <w:rPr>
          <w:rFonts w:eastAsiaTheme="minorEastAsia"/>
          <w:b/>
          <w:u w:val="single"/>
          <w:lang w:eastAsia="zh-CN"/>
        </w:rPr>
        <w:t>-</w:t>
      </w:r>
      <w:r>
        <w:rPr>
          <w:rFonts w:eastAsiaTheme="minorEastAsia" w:hint="eastAsia"/>
          <w:b/>
          <w:u w:val="single"/>
          <w:lang w:eastAsia="zh-CN"/>
        </w:rPr>
        <w:t>1</w:t>
      </w:r>
      <w:r w:rsidRPr="005D5164">
        <w:rPr>
          <w:rFonts w:eastAsiaTheme="minorEastAsia"/>
          <w:b/>
          <w:u w:val="single"/>
          <w:lang w:eastAsia="zh-CN"/>
        </w:rPr>
        <w:t>-</w:t>
      </w:r>
      <w:r w:rsidR="003D7CA4">
        <w:rPr>
          <w:rFonts w:eastAsiaTheme="minorEastAsia" w:hint="eastAsia"/>
          <w:b/>
          <w:u w:val="single"/>
          <w:lang w:eastAsia="zh-CN"/>
        </w:rPr>
        <w:t>2</w:t>
      </w:r>
      <w:r w:rsidRPr="005D5164">
        <w:rPr>
          <w:rFonts w:eastAsiaTheme="minorEastAsia"/>
          <w:b/>
          <w:u w:val="single"/>
          <w:lang w:eastAsia="zh-CN"/>
        </w:rPr>
        <w:t>:</w:t>
      </w:r>
      <w:r>
        <w:rPr>
          <w:rFonts w:eastAsiaTheme="minorEastAsia" w:hint="eastAsia"/>
          <w:b/>
          <w:u w:val="single"/>
          <w:lang w:eastAsia="zh-CN"/>
        </w:rPr>
        <w:t xml:space="preserve"> Test cases for </w:t>
      </w:r>
      <w:r w:rsidR="003D7CA4">
        <w:rPr>
          <w:rFonts w:eastAsiaTheme="minorEastAsia" w:hint="eastAsia"/>
          <w:b/>
          <w:u w:val="single"/>
          <w:lang w:eastAsia="zh-CN"/>
        </w:rPr>
        <w:t>fast beam sweeping</w:t>
      </w:r>
    </w:p>
    <w:p w:rsidR="006F59DC" w:rsidRDefault="006F59DC" w:rsidP="00D7006E">
      <w:pPr>
        <w:widowControl w:val="0"/>
        <w:adjustRightInd w:val="0"/>
        <w:snapToGrid w:val="0"/>
        <w:spacing w:beforeLines="50" w:before="120" w:afterLines="50" w:after="120"/>
        <w:jc w:val="both"/>
        <w:rPr>
          <w:rFonts w:cs="v5.0.0"/>
          <w:lang w:eastAsia="zh-CN"/>
        </w:rPr>
      </w:pPr>
      <w:r>
        <w:rPr>
          <w:rFonts w:cs="v5.0.0" w:hint="eastAsia"/>
          <w:lang w:eastAsia="zh-CN"/>
        </w:rPr>
        <w:t>Regarding the test case</w:t>
      </w:r>
      <w:r w:rsidR="00591244">
        <w:rPr>
          <w:rFonts w:cs="v5.0.0" w:hint="eastAsia"/>
          <w:lang w:eastAsia="zh-CN"/>
        </w:rPr>
        <w:t>s</w:t>
      </w:r>
      <w:r>
        <w:rPr>
          <w:rFonts w:cs="v5.0.0" w:hint="eastAsia"/>
          <w:lang w:eastAsia="zh-CN"/>
        </w:rPr>
        <w:t xml:space="preserve"> </w:t>
      </w:r>
      <w:r w:rsidR="00591244">
        <w:rPr>
          <w:rFonts w:cs="v5.0.0" w:hint="eastAsia"/>
          <w:lang w:eastAsia="zh-CN"/>
        </w:rPr>
        <w:t xml:space="preserve">designed </w:t>
      </w:r>
      <w:r>
        <w:rPr>
          <w:rFonts w:cs="v5.0.0" w:hint="eastAsia"/>
          <w:lang w:eastAsia="zh-CN"/>
        </w:rPr>
        <w:t xml:space="preserve">to verify the fast beam sweeping in SSB based L1 </w:t>
      </w:r>
      <w:r w:rsidR="00591244">
        <w:rPr>
          <w:rFonts w:cs="v5.0.0"/>
          <w:lang w:eastAsia="zh-CN"/>
        </w:rPr>
        <w:t>measurements</w:t>
      </w:r>
      <w:r w:rsidR="00591244">
        <w:rPr>
          <w:rFonts w:cs="v5.0.0" w:hint="eastAsia"/>
          <w:lang w:eastAsia="zh-CN"/>
        </w:rPr>
        <w:t>,</w:t>
      </w:r>
      <w:r>
        <w:rPr>
          <w:rFonts w:cs="v5.0.0" w:hint="eastAsia"/>
          <w:lang w:eastAsia="zh-CN"/>
        </w:rPr>
        <w:t xml:space="preserve"> some options were proposed and summarized below [3]: </w:t>
      </w:r>
    </w:p>
    <w:tbl>
      <w:tblPr>
        <w:tblStyle w:val="af4"/>
        <w:tblW w:w="0" w:type="auto"/>
        <w:tblLook w:val="04A0" w:firstRow="1" w:lastRow="0" w:firstColumn="1" w:lastColumn="0" w:noHBand="0" w:noVBand="1"/>
      </w:tblPr>
      <w:tblGrid>
        <w:gridCol w:w="9847"/>
      </w:tblGrid>
      <w:tr w:rsidR="00AE748C" w:rsidTr="00AE748C">
        <w:tc>
          <w:tcPr>
            <w:tcW w:w="9847" w:type="dxa"/>
          </w:tcPr>
          <w:p w:rsidR="00AE748C" w:rsidRPr="00AE748C" w:rsidRDefault="00AE748C" w:rsidP="00AE748C">
            <w:pPr>
              <w:spacing w:beforeLines="50" w:before="120" w:afterLines="50" w:after="120"/>
              <w:outlineLvl w:val="3"/>
              <w:rPr>
                <w:b/>
                <w:color w:val="000000" w:themeColor="text1"/>
                <w:u w:val="single"/>
                <w:lang w:eastAsia="ko-KR"/>
              </w:rPr>
            </w:pPr>
            <w:r w:rsidRPr="00AE748C">
              <w:rPr>
                <w:b/>
                <w:color w:val="000000" w:themeColor="text1"/>
                <w:u w:val="single"/>
                <w:lang w:eastAsia="ko-KR"/>
              </w:rPr>
              <w:t>Issue 4-4: Test case(s) for fast beam sweeping</w:t>
            </w:r>
          </w:p>
          <w:p w:rsidR="00AE748C" w:rsidRPr="00AE748C" w:rsidRDefault="00AE748C" w:rsidP="00AE748C">
            <w:pPr>
              <w:pStyle w:val="af8"/>
              <w:numPr>
                <w:ilvl w:val="0"/>
                <w:numId w:val="26"/>
              </w:numPr>
              <w:spacing w:beforeLines="50" w:before="120" w:afterLines="50" w:after="120"/>
              <w:ind w:left="720"/>
              <w:contextualSpacing w:val="0"/>
              <w:rPr>
                <w:rFonts w:eastAsia="宋体"/>
                <w:color w:val="000000" w:themeColor="text1"/>
                <w:sz w:val="20"/>
                <w:lang w:eastAsia="zh-CN"/>
              </w:rPr>
            </w:pPr>
            <w:r w:rsidRPr="00AE748C">
              <w:rPr>
                <w:rFonts w:eastAsia="宋体"/>
                <w:color w:val="000000" w:themeColor="text1"/>
                <w:sz w:val="20"/>
                <w:lang w:eastAsia="zh-CN"/>
              </w:rPr>
              <w:t>Proposals</w:t>
            </w:r>
          </w:p>
          <w:p w:rsidR="00AE748C" w:rsidRPr="00AE748C" w:rsidRDefault="00AE748C" w:rsidP="00AE748C">
            <w:pPr>
              <w:pStyle w:val="af8"/>
              <w:numPr>
                <w:ilvl w:val="1"/>
                <w:numId w:val="26"/>
              </w:numPr>
              <w:spacing w:beforeLines="50" w:before="120" w:afterLines="50" w:after="120"/>
              <w:ind w:left="1440"/>
              <w:contextualSpacing w:val="0"/>
              <w:rPr>
                <w:rFonts w:eastAsia="宋体"/>
                <w:color w:val="000000" w:themeColor="text1"/>
                <w:sz w:val="20"/>
                <w:lang w:eastAsia="zh-CN"/>
              </w:rPr>
            </w:pPr>
            <w:r w:rsidRPr="00AE748C">
              <w:rPr>
                <w:rFonts w:eastAsia="宋体"/>
                <w:color w:val="000000" w:themeColor="text1"/>
                <w:sz w:val="20"/>
                <w:lang w:eastAsia="zh-CN"/>
              </w:rPr>
              <w:t>Option 1: (Nokia, Huawei)</w:t>
            </w:r>
          </w:p>
          <w:p w:rsidR="00AE748C" w:rsidRPr="00AE748C" w:rsidRDefault="00AE748C" w:rsidP="00AE748C">
            <w:pPr>
              <w:pStyle w:val="af8"/>
              <w:numPr>
                <w:ilvl w:val="2"/>
                <w:numId w:val="26"/>
              </w:numPr>
              <w:spacing w:beforeLines="50" w:before="120" w:afterLines="50" w:after="120"/>
              <w:contextualSpacing w:val="0"/>
              <w:rPr>
                <w:rFonts w:eastAsia="宋体"/>
                <w:color w:val="000000" w:themeColor="text1"/>
                <w:sz w:val="20"/>
                <w:lang w:eastAsia="zh-CN"/>
              </w:rPr>
            </w:pPr>
            <w:r w:rsidRPr="00AE748C">
              <w:rPr>
                <w:rFonts w:eastAsia="宋体"/>
                <w:color w:val="000000" w:themeColor="text1"/>
                <w:sz w:val="20"/>
                <w:lang w:eastAsia="zh-CN"/>
              </w:rPr>
              <w:t>Introduce one test case to verify the enhancement of faster beam sweeping on each type of SSB based L1 measurements</w:t>
            </w:r>
          </w:p>
          <w:p w:rsidR="00AE748C" w:rsidRPr="00AE748C" w:rsidRDefault="00AE748C" w:rsidP="00AE748C">
            <w:pPr>
              <w:pStyle w:val="af8"/>
              <w:numPr>
                <w:ilvl w:val="1"/>
                <w:numId w:val="26"/>
              </w:numPr>
              <w:spacing w:beforeLines="50" w:before="120" w:afterLines="50" w:after="120"/>
              <w:ind w:left="1440"/>
              <w:contextualSpacing w:val="0"/>
              <w:rPr>
                <w:rFonts w:eastAsia="宋体"/>
                <w:color w:val="000000" w:themeColor="text1"/>
                <w:sz w:val="20"/>
                <w:lang w:eastAsia="zh-CN"/>
              </w:rPr>
            </w:pPr>
            <w:r w:rsidRPr="00AE748C">
              <w:rPr>
                <w:rFonts w:eastAsia="宋体"/>
                <w:color w:val="000000" w:themeColor="text1"/>
                <w:sz w:val="20"/>
                <w:lang w:eastAsia="zh-CN"/>
              </w:rPr>
              <w:t>Option 2: (vivo)</w:t>
            </w:r>
          </w:p>
          <w:p w:rsidR="00AE748C" w:rsidRPr="00AE748C" w:rsidRDefault="00AE748C" w:rsidP="00AE748C">
            <w:pPr>
              <w:pStyle w:val="af8"/>
              <w:numPr>
                <w:ilvl w:val="2"/>
                <w:numId w:val="26"/>
              </w:numPr>
              <w:overflowPunct w:val="0"/>
              <w:autoSpaceDE w:val="0"/>
              <w:autoSpaceDN w:val="0"/>
              <w:adjustRightInd w:val="0"/>
              <w:spacing w:beforeLines="50" w:before="120" w:afterLines="50" w:after="12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t>SSB-based RLM measurement delay</w:t>
            </w:r>
          </w:p>
          <w:p w:rsidR="00AE748C" w:rsidRPr="00AE748C" w:rsidRDefault="00AE748C" w:rsidP="00AE748C">
            <w:pPr>
              <w:pStyle w:val="af8"/>
              <w:numPr>
                <w:ilvl w:val="2"/>
                <w:numId w:val="26"/>
              </w:numPr>
              <w:overflowPunct w:val="0"/>
              <w:autoSpaceDE w:val="0"/>
              <w:autoSpaceDN w:val="0"/>
              <w:adjustRightInd w:val="0"/>
              <w:spacing w:beforeLines="50" w:before="120" w:afterLines="50" w:after="12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t>SSB-based BFD measurement delay</w:t>
            </w:r>
          </w:p>
          <w:p w:rsidR="00AE748C" w:rsidRPr="00AE748C" w:rsidRDefault="00AE748C" w:rsidP="00AE748C">
            <w:pPr>
              <w:pStyle w:val="af8"/>
              <w:numPr>
                <w:ilvl w:val="2"/>
                <w:numId w:val="26"/>
              </w:numPr>
              <w:overflowPunct w:val="0"/>
              <w:autoSpaceDE w:val="0"/>
              <w:autoSpaceDN w:val="0"/>
              <w:adjustRightInd w:val="0"/>
              <w:spacing w:beforeLines="50" w:before="120" w:afterLines="50" w:after="12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t>SSB-based TRP specific CBD measurement delay</w:t>
            </w:r>
          </w:p>
          <w:p w:rsidR="00AE748C" w:rsidRPr="00AE748C" w:rsidRDefault="00AE748C" w:rsidP="00AE748C">
            <w:pPr>
              <w:pStyle w:val="af8"/>
              <w:numPr>
                <w:ilvl w:val="2"/>
                <w:numId w:val="26"/>
              </w:numPr>
              <w:spacing w:beforeLines="50" w:before="120" w:afterLines="50" w:after="120"/>
              <w:contextualSpacing w:val="0"/>
              <w:rPr>
                <w:rFonts w:eastAsia="宋体"/>
                <w:color w:val="000000" w:themeColor="text1"/>
                <w:sz w:val="20"/>
                <w:lang w:eastAsia="zh-CN"/>
              </w:rPr>
            </w:pPr>
            <w:r w:rsidRPr="00AE748C">
              <w:rPr>
                <w:rFonts w:eastAsia="宋体"/>
                <w:color w:val="000000" w:themeColor="text1"/>
                <w:sz w:val="20"/>
                <w:lang w:eastAsia="zh-CN"/>
              </w:rPr>
              <w:t>L1-RSRP with GBBR measurement delay</w:t>
            </w:r>
          </w:p>
          <w:p w:rsidR="00AE748C" w:rsidRPr="00AE748C" w:rsidRDefault="00AE748C" w:rsidP="00AE748C">
            <w:pPr>
              <w:pStyle w:val="af8"/>
              <w:numPr>
                <w:ilvl w:val="1"/>
                <w:numId w:val="26"/>
              </w:numPr>
              <w:spacing w:beforeLines="50" w:before="120" w:afterLines="50" w:after="120"/>
              <w:ind w:left="1440"/>
              <w:contextualSpacing w:val="0"/>
              <w:rPr>
                <w:rFonts w:eastAsia="宋体"/>
                <w:color w:val="000000" w:themeColor="text1"/>
                <w:sz w:val="20"/>
                <w:lang w:eastAsia="zh-CN"/>
              </w:rPr>
            </w:pPr>
            <w:r w:rsidRPr="00AE748C">
              <w:rPr>
                <w:rFonts w:eastAsia="宋体"/>
                <w:color w:val="000000" w:themeColor="text1"/>
                <w:sz w:val="20"/>
                <w:lang w:eastAsia="zh-CN"/>
              </w:rPr>
              <w:t>Option 3: (OPPO)</w:t>
            </w:r>
          </w:p>
          <w:p w:rsidR="00AE748C" w:rsidRPr="00AE748C" w:rsidRDefault="00AE748C" w:rsidP="00AE748C">
            <w:pPr>
              <w:pStyle w:val="af8"/>
              <w:numPr>
                <w:ilvl w:val="2"/>
                <w:numId w:val="26"/>
              </w:numPr>
              <w:overflowPunct w:val="0"/>
              <w:autoSpaceDE w:val="0"/>
              <w:autoSpaceDN w:val="0"/>
              <w:adjustRightInd w:val="0"/>
              <w:spacing w:beforeLines="50" w:before="120" w:afterLines="50" w:after="12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t>TC1: SSB based RLM Out-of-sync Test with faster beam sweeping for FR2 PCell in non-DRX mode</w:t>
            </w:r>
          </w:p>
          <w:p w:rsidR="00AE748C" w:rsidRPr="00AE748C" w:rsidRDefault="00AE748C" w:rsidP="00AE748C">
            <w:pPr>
              <w:pStyle w:val="af8"/>
              <w:numPr>
                <w:ilvl w:val="2"/>
                <w:numId w:val="26"/>
              </w:numPr>
              <w:overflowPunct w:val="0"/>
              <w:autoSpaceDE w:val="0"/>
              <w:autoSpaceDN w:val="0"/>
              <w:adjustRightInd w:val="0"/>
              <w:spacing w:beforeLines="50" w:before="120" w:afterLines="50" w:after="12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t>TC2: SSB based BFD and LR Test with faster beam sweeping for FR2 PCell in non-DRX mode</w:t>
            </w:r>
          </w:p>
          <w:p w:rsidR="00AE748C" w:rsidRPr="00AE748C" w:rsidRDefault="00AE748C" w:rsidP="00AE748C">
            <w:pPr>
              <w:pStyle w:val="af8"/>
              <w:numPr>
                <w:ilvl w:val="2"/>
                <w:numId w:val="26"/>
              </w:numPr>
              <w:overflowPunct w:val="0"/>
              <w:autoSpaceDE w:val="0"/>
              <w:autoSpaceDN w:val="0"/>
              <w:adjustRightInd w:val="0"/>
              <w:spacing w:beforeLines="50" w:before="120" w:afterLines="50" w:after="12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t>TC3: SSB based L1-RSRP measurement with faster beam sweeping when DRX is not used</w:t>
            </w:r>
          </w:p>
          <w:p w:rsidR="00AE748C" w:rsidRPr="00AE748C" w:rsidRDefault="00AE748C" w:rsidP="00AE748C">
            <w:pPr>
              <w:pStyle w:val="af8"/>
              <w:numPr>
                <w:ilvl w:val="1"/>
                <w:numId w:val="26"/>
              </w:numPr>
              <w:spacing w:beforeLines="50" w:before="120" w:afterLines="50" w:after="120"/>
              <w:ind w:left="1440"/>
              <w:contextualSpacing w:val="0"/>
              <w:rPr>
                <w:rFonts w:eastAsia="宋体"/>
                <w:color w:val="000000" w:themeColor="text1"/>
                <w:sz w:val="20"/>
                <w:lang w:eastAsia="zh-CN"/>
              </w:rPr>
            </w:pPr>
            <w:r w:rsidRPr="00AE748C">
              <w:rPr>
                <w:rFonts w:eastAsia="宋体"/>
                <w:color w:val="000000" w:themeColor="text1"/>
                <w:sz w:val="20"/>
                <w:lang w:eastAsia="zh-CN"/>
              </w:rPr>
              <w:t>Option 4: (ZTE)</w:t>
            </w:r>
          </w:p>
          <w:p w:rsidR="00AE748C" w:rsidRPr="00AE748C" w:rsidRDefault="00AE748C" w:rsidP="00AE748C">
            <w:pPr>
              <w:pStyle w:val="af8"/>
              <w:numPr>
                <w:ilvl w:val="2"/>
                <w:numId w:val="26"/>
              </w:numPr>
              <w:overflowPunct w:val="0"/>
              <w:autoSpaceDE w:val="0"/>
              <w:autoSpaceDN w:val="0"/>
              <w:adjustRightInd w:val="0"/>
              <w:spacing w:beforeLines="50" w:before="120" w:afterLines="50" w:after="12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lastRenderedPageBreak/>
              <w:t>Introduce test cases to verify the fast beam sweeping, the candidate test case including the SSB based GBBR L1-RSRP measurement, non-GBBR L1-RSRP measurement, RLM, BFD and CBD.</w:t>
            </w:r>
          </w:p>
          <w:p w:rsidR="00AE748C" w:rsidRPr="00AE748C" w:rsidRDefault="00AE748C" w:rsidP="00AE748C">
            <w:pPr>
              <w:pStyle w:val="af8"/>
              <w:numPr>
                <w:ilvl w:val="1"/>
                <w:numId w:val="26"/>
              </w:numPr>
              <w:overflowPunct w:val="0"/>
              <w:autoSpaceDE w:val="0"/>
              <w:autoSpaceDN w:val="0"/>
              <w:adjustRightInd w:val="0"/>
              <w:spacing w:beforeLines="50" w:before="120" w:afterLines="50" w:after="120"/>
              <w:ind w:left="156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t>Option 5: (Ericsson)</w:t>
            </w:r>
          </w:p>
          <w:p w:rsidR="00AE748C" w:rsidRPr="00AE748C" w:rsidRDefault="00AE748C" w:rsidP="00AE748C">
            <w:pPr>
              <w:pStyle w:val="af8"/>
              <w:numPr>
                <w:ilvl w:val="2"/>
                <w:numId w:val="26"/>
              </w:numPr>
              <w:overflowPunct w:val="0"/>
              <w:autoSpaceDE w:val="0"/>
              <w:autoSpaceDN w:val="0"/>
              <w:adjustRightInd w:val="0"/>
              <w:spacing w:beforeLines="50" w:before="120" w:afterLines="50" w:after="12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t>RAN4 defines test cases for faster beam sweeping, at least for some L1 measurements/procedures.</w:t>
            </w:r>
          </w:p>
          <w:p w:rsidR="00AE748C" w:rsidRPr="00AE748C" w:rsidRDefault="00AE748C" w:rsidP="00AE748C">
            <w:pPr>
              <w:pStyle w:val="af8"/>
              <w:numPr>
                <w:ilvl w:val="3"/>
                <w:numId w:val="26"/>
              </w:numPr>
              <w:overflowPunct w:val="0"/>
              <w:autoSpaceDE w:val="0"/>
              <w:autoSpaceDN w:val="0"/>
              <w:adjustRightInd w:val="0"/>
              <w:spacing w:beforeLines="50" w:before="120" w:afterLines="50" w:after="120"/>
              <w:contextualSpacing w:val="0"/>
              <w:textAlignment w:val="baseline"/>
              <w:rPr>
                <w:rFonts w:eastAsia="宋体"/>
                <w:color w:val="000000" w:themeColor="text1"/>
                <w:sz w:val="20"/>
                <w:lang w:eastAsia="zh-CN"/>
              </w:rPr>
            </w:pPr>
            <w:r w:rsidRPr="00AE748C">
              <w:rPr>
                <w:rFonts w:eastAsia="宋体"/>
                <w:color w:val="000000" w:themeColor="text1"/>
                <w:sz w:val="20"/>
                <w:lang w:eastAsia="zh-CN"/>
              </w:rPr>
              <w:t>FFS: L1 measurements/procedures for which faster beam sweeping TCs are introduced.</w:t>
            </w:r>
          </w:p>
        </w:tc>
      </w:tr>
    </w:tbl>
    <w:p w:rsidR="008B0C6A" w:rsidRDefault="008550A4" w:rsidP="00D7006E">
      <w:pPr>
        <w:widowControl w:val="0"/>
        <w:adjustRightInd w:val="0"/>
        <w:snapToGrid w:val="0"/>
        <w:spacing w:beforeLines="50" w:before="120" w:afterLines="50" w:after="120"/>
        <w:jc w:val="both"/>
        <w:rPr>
          <w:rFonts w:cs="v5.0.0"/>
          <w:lang w:eastAsia="zh-CN"/>
        </w:rPr>
      </w:pPr>
      <w:r>
        <w:rPr>
          <w:rFonts w:cs="v5.0.0" w:hint="eastAsia"/>
          <w:lang w:eastAsia="zh-CN"/>
        </w:rPr>
        <w:lastRenderedPageBreak/>
        <w:t>Among the options above, we prefer option 1 since the</w:t>
      </w:r>
      <w:r w:rsidR="003816E6">
        <w:rPr>
          <w:rFonts w:cs="v5.0.0" w:hint="eastAsia"/>
          <w:lang w:eastAsia="zh-CN"/>
        </w:rPr>
        <w:t>re is no need to test one capability in all L1 measurements and therefore the</w:t>
      </w:r>
      <w:r>
        <w:rPr>
          <w:rFonts w:cs="v5.0.0" w:hint="eastAsia"/>
          <w:lang w:eastAsia="zh-CN"/>
        </w:rPr>
        <w:t xml:space="preserve"> test</w:t>
      </w:r>
      <w:r w:rsidR="006165B2">
        <w:rPr>
          <w:rFonts w:cs="v5.0.0" w:hint="eastAsia"/>
          <w:lang w:eastAsia="zh-CN"/>
        </w:rPr>
        <w:t>s</w:t>
      </w:r>
      <w:r>
        <w:rPr>
          <w:rFonts w:cs="v5.0.0" w:hint="eastAsia"/>
          <w:lang w:eastAsia="zh-CN"/>
        </w:rPr>
        <w:t xml:space="preserve"> can be optimized. </w:t>
      </w:r>
      <w:r w:rsidR="007F327B">
        <w:rPr>
          <w:rFonts w:cs="v5.0.0" w:hint="eastAsia"/>
          <w:lang w:eastAsia="zh-CN"/>
        </w:rPr>
        <w:t xml:space="preserve">The SSB based L1-RSRP measurements </w:t>
      </w:r>
      <w:r w:rsidR="0022469B">
        <w:rPr>
          <w:rFonts w:cs="v5.0.0" w:hint="eastAsia"/>
          <w:lang w:eastAsia="zh-CN"/>
        </w:rPr>
        <w:t>with</w:t>
      </w:r>
      <w:r w:rsidR="007D3FEC">
        <w:rPr>
          <w:rFonts w:cs="v5.0.0" w:hint="eastAsia"/>
          <w:lang w:eastAsia="zh-CN"/>
        </w:rPr>
        <w:t>/without</w:t>
      </w:r>
      <w:r w:rsidR="0022469B">
        <w:rPr>
          <w:rFonts w:cs="v5.0.0" w:hint="eastAsia"/>
          <w:lang w:eastAsia="zh-CN"/>
        </w:rPr>
        <w:t xml:space="preserve"> GBBR </w:t>
      </w:r>
      <w:r w:rsidR="007F327B">
        <w:rPr>
          <w:rFonts w:cs="v5.0.0" w:hint="eastAsia"/>
          <w:lang w:eastAsia="zh-CN"/>
        </w:rPr>
        <w:t>can be considered to verify the enhancement of fast beam sweeping on L1 measurements</w:t>
      </w:r>
      <w:r w:rsidR="00F55726">
        <w:rPr>
          <w:rFonts w:cs="v5.0.0" w:hint="eastAsia"/>
          <w:lang w:eastAsia="zh-CN"/>
        </w:rPr>
        <w:t xml:space="preserve">. </w:t>
      </w:r>
    </w:p>
    <w:p w:rsidR="00F55726" w:rsidRPr="008D3EA4" w:rsidRDefault="008D3EA4" w:rsidP="00D7006E">
      <w:pPr>
        <w:widowControl w:val="0"/>
        <w:adjustRightInd w:val="0"/>
        <w:snapToGrid w:val="0"/>
        <w:spacing w:beforeLines="50" w:before="120" w:afterLines="50" w:after="120"/>
        <w:jc w:val="both"/>
        <w:rPr>
          <w:rFonts w:cs="v5.0.0"/>
          <w:b/>
          <w:lang w:eastAsia="zh-CN"/>
        </w:rPr>
      </w:pPr>
      <w:r w:rsidRPr="008D3EA4">
        <w:rPr>
          <w:rFonts w:cs="v5.0.0" w:hint="eastAsia"/>
          <w:b/>
          <w:lang w:eastAsia="zh-CN"/>
        </w:rPr>
        <w:t xml:space="preserve">Proposal </w:t>
      </w:r>
      <w:r w:rsidR="00A9425C">
        <w:rPr>
          <w:rFonts w:cs="v5.0.0" w:hint="eastAsia"/>
          <w:b/>
          <w:lang w:eastAsia="zh-CN"/>
        </w:rPr>
        <w:t>2</w:t>
      </w:r>
      <w:r w:rsidRPr="008D3EA4">
        <w:rPr>
          <w:rFonts w:cs="v5.0.0" w:hint="eastAsia"/>
          <w:b/>
          <w:lang w:eastAsia="zh-CN"/>
        </w:rPr>
        <w:t>: SSB based L1-RSRP measurements</w:t>
      </w:r>
      <w:r w:rsidR="0022469B">
        <w:rPr>
          <w:rFonts w:cs="v5.0.0" w:hint="eastAsia"/>
          <w:b/>
          <w:lang w:eastAsia="zh-CN"/>
        </w:rPr>
        <w:t xml:space="preserve"> </w:t>
      </w:r>
      <w:r w:rsidR="0022469B" w:rsidRPr="007D3FEC">
        <w:rPr>
          <w:rFonts w:cs="v5.0.0" w:hint="eastAsia"/>
          <w:b/>
          <w:lang w:eastAsia="zh-CN"/>
        </w:rPr>
        <w:t>with</w:t>
      </w:r>
      <w:r w:rsidR="007D3FEC" w:rsidRPr="007D3FEC">
        <w:rPr>
          <w:rFonts w:cs="v5.0.0" w:hint="eastAsia"/>
          <w:b/>
          <w:lang w:eastAsia="zh-CN"/>
        </w:rPr>
        <w:t>/without</w:t>
      </w:r>
      <w:r w:rsidR="0022469B">
        <w:rPr>
          <w:rFonts w:cs="v5.0.0" w:hint="eastAsia"/>
          <w:b/>
          <w:lang w:eastAsia="zh-CN"/>
        </w:rPr>
        <w:t xml:space="preserve"> GBBR</w:t>
      </w:r>
      <w:r w:rsidRPr="008D3EA4">
        <w:rPr>
          <w:rFonts w:cs="v5.0.0" w:hint="eastAsia"/>
          <w:b/>
          <w:lang w:eastAsia="zh-CN"/>
        </w:rPr>
        <w:t xml:space="preserve"> can be considered to verify the enhancements of fast beam </w:t>
      </w:r>
      <w:r w:rsidRPr="008D3EA4">
        <w:rPr>
          <w:rFonts w:cs="v5.0.0"/>
          <w:b/>
          <w:lang w:eastAsia="zh-CN"/>
        </w:rPr>
        <w:t>s</w:t>
      </w:r>
      <w:r w:rsidRPr="008D3EA4">
        <w:rPr>
          <w:rFonts w:cs="v5.0.0" w:hint="eastAsia"/>
          <w:b/>
          <w:lang w:eastAsia="zh-CN"/>
        </w:rPr>
        <w:t>w</w:t>
      </w:r>
      <w:r w:rsidRPr="008D3EA4">
        <w:rPr>
          <w:rFonts w:cs="v5.0.0"/>
          <w:b/>
          <w:lang w:eastAsia="zh-CN"/>
        </w:rPr>
        <w:t>eeping</w:t>
      </w:r>
      <w:r w:rsidRPr="008D3EA4">
        <w:rPr>
          <w:rFonts w:cs="v5.0.0" w:hint="eastAsia"/>
          <w:b/>
          <w:lang w:eastAsia="zh-CN"/>
        </w:rPr>
        <w:t xml:space="preserve"> on L1 me</w:t>
      </w:r>
      <w:r w:rsidR="00206926">
        <w:rPr>
          <w:rFonts w:cs="v5.0.0" w:hint="eastAsia"/>
          <w:b/>
          <w:lang w:eastAsia="zh-CN"/>
        </w:rPr>
        <w:t>as</w:t>
      </w:r>
      <w:r w:rsidRPr="008D3EA4">
        <w:rPr>
          <w:rFonts w:cs="v5.0.0" w:hint="eastAsia"/>
          <w:b/>
          <w:lang w:eastAsia="zh-CN"/>
        </w:rPr>
        <w:t>urements.</w:t>
      </w:r>
      <w:r w:rsidR="00F77E6F">
        <w:rPr>
          <w:rFonts w:cs="v5.0.0" w:hint="eastAsia"/>
          <w:b/>
          <w:lang w:eastAsia="zh-CN"/>
        </w:rPr>
        <w:t xml:space="preserve"> </w:t>
      </w:r>
    </w:p>
    <w:p w:rsidR="003D7CA4" w:rsidRDefault="003D7CA4" w:rsidP="003D7CA4">
      <w:pPr>
        <w:widowControl w:val="0"/>
        <w:adjustRightInd w:val="0"/>
        <w:snapToGrid w:val="0"/>
        <w:spacing w:beforeLines="50" w:before="120" w:afterLines="50" w:after="120"/>
        <w:jc w:val="both"/>
        <w:rPr>
          <w:rFonts w:cs="v5.0.0"/>
          <w:lang w:eastAsia="zh-CN"/>
        </w:rPr>
      </w:pPr>
      <w:r w:rsidRPr="005D5164">
        <w:rPr>
          <w:rFonts w:eastAsiaTheme="minorEastAsia"/>
          <w:b/>
          <w:u w:val="single"/>
          <w:lang w:eastAsia="zh-CN"/>
        </w:rPr>
        <w:t xml:space="preserve">Issue </w:t>
      </w:r>
      <w:r>
        <w:rPr>
          <w:rFonts w:eastAsiaTheme="minorEastAsia" w:hint="eastAsia"/>
          <w:b/>
          <w:u w:val="single"/>
          <w:lang w:eastAsia="zh-CN"/>
        </w:rPr>
        <w:t>2</w:t>
      </w:r>
      <w:r w:rsidRPr="005D5164">
        <w:rPr>
          <w:rFonts w:eastAsiaTheme="minorEastAsia"/>
          <w:b/>
          <w:u w:val="single"/>
          <w:lang w:eastAsia="zh-CN"/>
        </w:rPr>
        <w:t>-</w:t>
      </w:r>
      <w:r>
        <w:rPr>
          <w:rFonts w:eastAsiaTheme="minorEastAsia" w:hint="eastAsia"/>
          <w:b/>
          <w:u w:val="single"/>
          <w:lang w:eastAsia="zh-CN"/>
        </w:rPr>
        <w:t>1</w:t>
      </w:r>
      <w:r w:rsidRPr="005D5164">
        <w:rPr>
          <w:rFonts w:eastAsiaTheme="minorEastAsia"/>
          <w:b/>
          <w:u w:val="single"/>
          <w:lang w:eastAsia="zh-CN"/>
        </w:rPr>
        <w:t>-</w:t>
      </w:r>
      <w:r>
        <w:rPr>
          <w:rFonts w:eastAsiaTheme="minorEastAsia" w:hint="eastAsia"/>
          <w:b/>
          <w:u w:val="single"/>
          <w:lang w:eastAsia="zh-CN"/>
        </w:rPr>
        <w:t>3</w:t>
      </w:r>
      <w:r w:rsidRPr="005D5164">
        <w:rPr>
          <w:rFonts w:eastAsiaTheme="minorEastAsia"/>
          <w:b/>
          <w:u w:val="single"/>
          <w:lang w:eastAsia="zh-CN"/>
        </w:rPr>
        <w:t>:</w:t>
      </w:r>
      <w:r>
        <w:rPr>
          <w:rFonts w:eastAsiaTheme="minorEastAsia" w:hint="eastAsia"/>
          <w:b/>
          <w:u w:val="single"/>
          <w:lang w:eastAsia="zh-CN"/>
        </w:rPr>
        <w:t xml:space="preserve"> Test cases for scheduling restriction</w:t>
      </w:r>
    </w:p>
    <w:p w:rsidR="00CB6325" w:rsidRPr="003D7CA4" w:rsidRDefault="00155EA3" w:rsidP="00D7006E">
      <w:pPr>
        <w:widowControl w:val="0"/>
        <w:adjustRightInd w:val="0"/>
        <w:snapToGrid w:val="0"/>
        <w:spacing w:beforeLines="50" w:before="120" w:afterLines="50" w:after="120"/>
        <w:jc w:val="both"/>
        <w:rPr>
          <w:rFonts w:cs="v5.0.0"/>
          <w:lang w:eastAsia="zh-CN"/>
        </w:rPr>
      </w:pPr>
      <w:r>
        <w:rPr>
          <w:rFonts w:cs="v5.0.0" w:hint="eastAsia"/>
          <w:lang w:eastAsia="zh-CN"/>
        </w:rPr>
        <w:t>Similar reasons as</w:t>
      </w:r>
      <w:r w:rsidR="000720EB">
        <w:rPr>
          <w:rFonts w:cs="v5.0.0" w:hint="eastAsia"/>
          <w:lang w:eastAsia="zh-CN"/>
        </w:rPr>
        <w:t xml:space="preserve"> discussed above, we also propose to define one test case to verify the enhancements of scheduling restriction relaxation on</w:t>
      </w:r>
      <w:r>
        <w:rPr>
          <w:rFonts w:cs="v5.0.0" w:hint="eastAsia"/>
          <w:lang w:eastAsia="zh-CN"/>
        </w:rPr>
        <w:t xml:space="preserve"> CSI-RS based L1 measurements. </w:t>
      </w:r>
      <w:r w:rsidR="00632AE1">
        <w:rPr>
          <w:rFonts w:cs="v5.0.0" w:hint="eastAsia"/>
          <w:lang w:eastAsia="zh-CN"/>
        </w:rPr>
        <w:t>Scheduling restriction relaxation for CSI-RS based L1-RSRP measurements with</w:t>
      </w:r>
      <w:r w:rsidR="007D3FEC">
        <w:rPr>
          <w:rFonts w:cs="v5.0.0" w:hint="eastAsia"/>
          <w:lang w:eastAsia="zh-CN"/>
        </w:rPr>
        <w:t>/without</w:t>
      </w:r>
      <w:r w:rsidR="00632AE1">
        <w:rPr>
          <w:rFonts w:cs="v5.0.0" w:hint="eastAsia"/>
          <w:lang w:eastAsia="zh-CN"/>
        </w:rPr>
        <w:t xml:space="preserve"> GBBR can be considered to verify scheduling restriction enhancement (relaxation). </w:t>
      </w:r>
    </w:p>
    <w:p w:rsidR="003B7CCD" w:rsidRDefault="00632AE1" w:rsidP="00D7006E">
      <w:pPr>
        <w:widowControl w:val="0"/>
        <w:adjustRightInd w:val="0"/>
        <w:snapToGrid w:val="0"/>
        <w:spacing w:beforeLines="50" w:before="120" w:afterLines="50" w:after="120"/>
        <w:jc w:val="both"/>
        <w:rPr>
          <w:rFonts w:cs="v5.0.0"/>
          <w:b/>
          <w:lang w:eastAsia="zh-CN"/>
        </w:rPr>
      </w:pPr>
      <w:r w:rsidRPr="00632AE1">
        <w:rPr>
          <w:rFonts w:cs="v5.0.0" w:hint="eastAsia"/>
          <w:b/>
          <w:lang w:eastAsia="zh-CN"/>
        </w:rPr>
        <w:t xml:space="preserve">Proposal 3: Scheduling restriction relaxation for CSI-RS based L1-RSRP measurements </w:t>
      </w:r>
      <w:r w:rsidRPr="007D3FEC">
        <w:rPr>
          <w:rFonts w:cs="v5.0.0" w:hint="eastAsia"/>
          <w:b/>
          <w:lang w:eastAsia="zh-CN"/>
        </w:rPr>
        <w:t>with</w:t>
      </w:r>
      <w:r w:rsidR="007D3FEC" w:rsidRPr="007D3FEC">
        <w:rPr>
          <w:rFonts w:cs="v5.0.0" w:hint="eastAsia"/>
          <w:b/>
          <w:lang w:eastAsia="zh-CN"/>
        </w:rPr>
        <w:t>/without</w:t>
      </w:r>
      <w:r w:rsidRPr="00632AE1">
        <w:rPr>
          <w:rFonts w:cs="v5.0.0" w:hint="eastAsia"/>
          <w:b/>
          <w:lang w:eastAsia="zh-CN"/>
        </w:rPr>
        <w:t xml:space="preserve"> GBBR</w:t>
      </w:r>
      <w:r w:rsidR="00FF3BAC">
        <w:rPr>
          <w:rFonts w:cs="v5.0.0" w:hint="eastAsia"/>
          <w:b/>
          <w:lang w:eastAsia="zh-CN"/>
        </w:rPr>
        <w:t xml:space="preserve"> can be considered as the test case</w:t>
      </w:r>
      <w:r w:rsidRPr="00632AE1">
        <w:rPr>
          <w:rFonts w:cs="v5.0.0" w:hint="eastAsia"/>
          <w:b/>
          <w:lang w:eastAsia="zh-CN"/>
        </w:rPr>
        <w:t xml:space="preserve"> to verify scheduling restriction enhancement (relaxation). </w:t>
      </w:r>
    </w:p>
    <w:p w:rsidR="008E4B66" w:rsidRDefault="00F43F88" w:rsidP="00D7006E">
      <w:pPr>
        <w:widowControl w:val="0"/>
        <w:adjustRightInd w:val="0"/>
        <w:snapToGrid w:val="0"/>
        <w:spacing w:beforeLines="50" w:before="120" w:afterLines="50" w:after="120"/>
        <w:jc w:val="both"/>
        <w:rPr>
          <w:rFonts w:cs="v5.0.0"/>
          <w:lang w:eastAsia="zh-CN"/>
        </w:rPr>
      </w:pPr>
      <w:r w:rsidRPr="005D5164">
        <w:rPr>
          <w:rFonts w:eastAsiaTheme="minorEastAsia"/>
          <w:b/>
          <w:u w:val="single"/>
          <w:lang w:eastAsia="zh-CN"/>
        </w:rPr>
        <w:t xml:space="preserve">Issue </w:t>
      </w:r>
      <w:r>
        <w:rPr>
          <w:rFonts w:eastAsiaTheme="minorEastAsia" w:hint="eastAsia"/>
          <w:b/>
          <w:u w:val="single"/>
          <w:lang w:eastAsia="zh-CN"/>
        </w:rPr>
        <w:t>2</w:t>
      </w:r>
      <w:r w:rsidRPr="005D5164">
        <w:rPr>
          <w:rFonts w:eastAsiaTheme="minorEastAsia"/>
          <w:b/>
          <w:u w:val="single"/>
          <w:lang w:eastAsia="zh-CN"/>
        </w:rPr>
        <w:t>-</w:t>
      </w:r>
      <w:r>
        <w:rPr>
          <w:rFonts w:eastAsiaTheme="minorEastAsia" w:hint="eastAsia"/>
          <w:b/>
          <w:u w:val="single"/>
          <w:lang w:eastAsia="zh-CN"/>
        </w:rPr>
        <w:t>1</w:t>
      </w:r>
      <w:r w:rsidRPr="005D5164">
        <w:rPr>
          <w:rFonts w:eastAsiaTheme="minorEastAsia"/>
          <w:b/>
          <w:u w:val="single"/>
          <w:lang w:eastAsia="zh-CN"/>
        </w:rPr>
        <w:t>-</w:t>
      </w:r>
      <w:r w:rsidR="003A0C29">
        <w:rPr>
          <w:rFonts w:eastAsiaTheme="minorEastAsia" w:hint="eastAsia"/>
          <w:b/>
          <w:u w:val="single"/>
          <w:lang w:eastAsia="zh-CN"/>
        </w:rPr>
        <w:t>4</w:t>
      </w:r>
      <w:r w:rsidRPr="005D5164">
        <w:rPr>
          <w:rFonts w:eastAsiaTheme="minorEastAsia"/>
          <w:b/>
          <w:u w:val="single"/>
          <w:lang w:eastAsia="zh-CN"/>
        </w:rPr>
        <w:t>:</w:t>
      </w:r>
      <w:r>
        <w:rPr>
          <w:rFonts w:eastAsiaTheme="minorEastAsia" w:hint="eastAsia"/>
          <w:b/>
          <w:u w:val="single"/>
          <w:lang w:eastAsia="zh-CN"/>
        </w:rPr>
        <w:t xml:space="preserve"> Test cases for TCI state switching</w:t>
      </w:r>
    </w:p>
    <w:p w:rsidR="00E76DB8" w:rsidRDefault="008972D8" w:rsidP="00D7006E">
      <w:pPr>
        <w:widowControl w:val="0"/>
        <w:adjustRightInd w:val="0"/>
        <w:snapToGrid w:val="0"/>
        <w:spacing w:beforeLines="50" w:before="120" w:afterLines="50" w:after="120"/>
        <w:jc w:val="both"/>
        <w:rPr>
          <w:rFonts w:cs="v5.0.0"/>
          <w:lang w:eastAsia="zh-CN"/>
        </w:rPr>
      </w:pPr>
      <w:r>
        <w:rPr>
          <w:rFonts w:cs="v5.0.0" w:hint="eastAsia"/>
          <w:lang w:eastAsia="zh-CN"/>
        </w:rPr>
        <w:t xml:space="preserve">Regarding this issue, four options </w:t>
      </w:r>
      <w:r w:rsidR="00522BFF">
        <w:rPr>
          <w:rFonts w:cs="v5.0.0" w:hint="eastAsia"/>
          <w:lang w:eastAsia="zh-CN"/>
        </w:rPr>
        <w:t>were</w:t>
      </w:r>
      <w:r>
        <w:rPr>
          <w:rFonts w:cs="v5.0.0" w:hint="eastAsia"/>
          <w:lang w:eastAsia="zh-CN"/>
        </w:rPr>
        <w:t xml:space="preserve"> proposed in last meeting [3]. </w:t>
      </w:r>
      <w:r w:rsidR="00E762B5">
        <w:rPr>
          <w:rFonts w:cs="v5.0.0" w:hint="eastAsia"/>
          <w:lang w:eastAsia="zh-CN"/>
        </w:rPr>
        <w:t xml:space="preserve">The reasons whether or not to define test cases for TCI state switching for different scenarios are </w:t>
      </w:r>
      <w:r w:rsidR="00E762B5">
        <w:rPr>
          <w:rFonts w:cs="v5.0.0"/>
          <w:lang w:eastAsia="zh-CN"/>
        </w:rPr>
        <w:t>elaborated</w:t>
      </w:r>
      <w:r w:rsidR="00E762B5">
        <w:rPr>
          <w:rFonts w:cs="v5.0.0" w:hint="eastAsia"/>
          <w:lang w:eastAsia="zh-CN"/>
        </w:rPr>
        <w:t xml:space="preserve"> in [4]. </w:t>
      </w:r>
      <w:r w:rsidR="00C7419A">
        <w:rPr>
          <w:rFonts w:cs="v5.0.0" w:hint="eastAsia"/>
          <w:lang w:eastAsia="zh-CN"/>
        </w:rPr>
        <w:t xml:space="preserve">Besides, some agreements related to </w:t>
      </w:r>
      <w:r w:rsidR="00C7419A">
        <w:rPr>
          <w:rFonts w:cs="v5.0.0"/>
          <w:lang w:eastAsia="zh-CN"/>
        </w:rPr>
        <w:t>thi</w:t>
      </w:r>
      <w:r w:rsidR="00C7419A">
        <w:rPr>
          <w:rFonts w:cs="v5.0.0" w:hint="eastAsia"/>
          <w:lang w:eastAsia="zh-CN"/>
        </w:rPr>
        <w:t>s issue were achieved in last meeting shown below</w:t>
      </w:r>
      <w:r w:rsidR="00BC0830">
        <w:rPr>
          <w:rFonts w:cs="v5.0.0" w:hint="eastAsia"/>
          <w:lang w:eastAsia="zh-CN"/>
        </w:rPr>
        <w:t xml:space="preserve"> [1]</w:t>
      </w:r>
      <w:r w:rsidR="00C7419A">
        <w:rPr>
          <w:rFonts w:cs="v5.0.0" w:hint="eastAsia"/>
          <w:lang w:eastAsia="zh-CN"/>
        </w:rPr>
        <w:t xml:space="preserve">: </w:t>
      </w:r>
    </w:p>
    <w:tbl>
      <w:tblPr>
        <w:tblStyle w:val="af4"/>
        <w:tblW w:w="0" w:type="auto"/>
        <w:tblLook w:val="04A0" w:firstRow="1" w:lastRow="0" w:firstColumn="1" w:lastColumn="0" w:noHBand="0" w:noVBand="1"/>
      </w:tblPr>
      <w:tblGrid>
        <w:gridCol w:w="9847"/>
      </w:tblGrid>
      <w:tr w:rsidR="00C7419A" w:rsidTr="00C7419A">
        <w:tc>
          <w:tcPr>
            <w:tcW w:w="9847" w:type="dxa"/>
          </w:tcPr>
          <w:p w:rsidR="00C7419A" w:rsidRPr="00C7419A" w:rsidRDefault="00C7419A" w:rsidP="00C7419A">
            <w:pPr>
              <w:spacing w:beforeLines="50" w:before="120" w:afterLines="50" w:after="120"/>
              <w:rPr>
                <w:b/>
                <w:color w:val="000000" w:themeColor="text1"/>
                <w:lang w:eastAsia="zh-CN"/>
              </w:rPr>
            </w:pPr>
            <w:r w:rsidRPr="00904B4C">
              <w:rPr>
                <w:rFonts w:hint="eastAsia"/>
                <w:b/>
                <w:color w:val="000000" w:themeColor="text1"/>
                <w:highlight w:val="green"/>
                <w:lang w:eastAsia="zh-CN"/>
              </w:rPr>
              <w:t>RAN4#109 agreements:</w:t>
            </w:r>
            <w:r w:rsidRPr="00C7419A">
              <w:rPr>
                <w:rFonts w:hint="eastAsia"/>
                <w:b/>
                <w:color w:val="000000" w:themeColor="text1"/>
                <w:lang w:eastAsia="zh-CN"/>
              </w:rPr>
              <w:t xml:space="preserve"> </w:t>
            </w:r>
          </w:p>
          <w:p w:rsidR="00C7419A" w:rsidRPr="00C7419A" w:rsidRDefault="00C7419A" w:rsidP="00C7419A">
            <w:pPr>
              <w:pStyle w:val="af8"/>
              <w:numPr>
                <w:ilvl w:val="0"/>
                <w:numId w:val="26"/>
              </w:numPr>
              <w:spacing w:beforeLines="50" w:before="120" w:afterLines="50" w:after="120"/>
              <w:ind w:left="714" w:hanging="357"/>
              <w:contextualSpacing w:val="0"/>
              <w:rPr>
                <w:rFonts w:eastAsia="宋体"/>
                <w:color w:val="000000" w:themeColor="text1"/>
                <w:sz w:val="20"/>
                <w:lang w:eastAsia="zh-CN"/>
              </w:rPr>
            </w:pPr>
            <w:r w:rsidRPr="00C7419A">
              <w:rPr>
                <w:rFonts w:eastAsia="宋体"/>
                <w:color w:val="000000" w:themeColor="text1"/>
                <w:sz w:val="20"/>
                <w:lang w:eastAsia="zh-CN"/>
              </w:rPr>
              <w:t xml:space="preserve">For MAC CE based PDCCH TCI state switch for m-DCI scenario, no RRM requirement is defined for simultaneous PDCCH reception with different QCL </w:t>
            </w:r>
            <w:proofErr w:type="spellStart"/>
            <w:r w:rsidRPr="00C7419A">
              <w:rPr>
                <w:rFonts w:eastAsia="宋体"/>
                <w:color w:val="000000" w:themeColor="text1"/>
                <w:sz w:val="20"/>
                <w:lang w:eastAsia="zh-CN"/>
              </w:rPr>
              <w:t>typeD</w:t>
            </w:r>
            <w:proofErr w:type="spellEnd"/>
            <w:r w:rsidRPr="00C7419A">
              <w:rPr>
                <w:rFonts w:eastAsia="宋体"/>
                <w:color w:val="000000" w:themeColor="text1"/>
                <w:sz w:val="20"/>
                <w:lang w:eastAsia="zh-CN"/>
              </w:rPr>
              <w:t xml:space="preserve"> in Rel-18 multi-Rx WI.</w:t>
            </w:r>
          </w:p>
          <w:p w:rsidR="00C7419A" w:rsidRPr="00C7419A" w:rsidRDefault="00C7419A" w:rsidP="00C7419A">
            <w:pPr>
              <w:pStyle w:val="af8"/>
              <w:numPr>
                <w:ilvl w:val="0"/>
                <w:numId w:val="26"/>
              </w:numPr>
              <w:spacing w:beforeLines="50" w:before="120" w:afterLines="50" w:after="120"/>
              <w:ind w:left="714" w:hanging="357"/>
              <w:contextualSpacing w:val="0"/>
              <w:rPr>
                <w:rFonts w:eastAsia="宋体"/>
                <w:color w:val="000000" w:themeColor="text1"/>
                <w:szCs w:val="24"/>
                <w:lang w:eastAsia="zh-CN"/>
              </w:rPr>
            </w:pPr>
            <w:r w:rsidRPr="00C7419A">
              <w:rPr>
                <w:rFonts w:eastAsia="宋体"/>
                <w:color w:val="000000" w:themeColor="text1"/>
                <w:sz w:val="20"/>
                <w:lang w:eastAsia="zh-CN"/>
              </w:rPr>
              <w:t>Requirements for RRC based dual TCI state switch are defined.</w:t>
            </w:r>
          </w:p>
        </w:tc>
      </w:tr>
    </w:tbl>
    <w:p w:rsidR="00151B99" w:rsidRDefault="00172AE0" w:rsidP="00D7006E">
      <w:pPr>
        <w:widowControl w:val="0"/>
        <w:adjustRightInd w:val="0"/>
        <w:snapToGrid w:val="0"/>
        <w:spacing w:beforeLines="50" w:before="120" w:afterLines="50" w:after="120"/>
        <w:jc w:val="both"/>
        <w:rPr>
          <w:rFonts w:cs="v5.0.0"/>
          <w:lang w:eastAsia="zh-CN"/>
        </w:rPr>
      </w:pPr>
      <w:r>
        <w:rPr>
          <w:rFonts w:cs="v5.0.0" w:hint="eastAsia"/>
          <w:lang w:eastAsia="zh-CN"/>
        </w:rPr>
        <w:t xml:space="preserve">Based on the proposals in [4] and the latest agreements, </w:t>
      </w:r>
      <w:r w:rsidR="007135F6">
        <w:rPr>
          <w:rFonts w:cs="v5.0.0" w:hint="eastAsia"/>
          <w:lang w:eastAsia="zh-CN"/>
        </w:rPr>
        <w:t xml:space="preserve">we think there is no need to define test cases for MAC-CE based dual PDCCH TCI state switch </w:t>
      </w:r>
      <w:r w:rsidR="006C4A39">
        <w:rPr>
          <w:rFonts w:cs="v5.0.0" w:hint="eastAsia"/>
          <w:lang w:eastAsia="zh-CN"/>
        </w:rPr>
        <w:t>in</w:t>
      </w:r>
      <w:r w:rsidR="007135F6">
        <w:rPr>
          <w:rFonts w:cs="v5.0.0" w:hint="eastAsia"/>
          <w:lang w:eastAsia="zh-CN"/>
        </w:rPr>
        <w:t xml:space="preserve"> mDCI scenario. For MAC-CE based </w:t>
      </w:r>
      <w:r w:rsidR="006C4A39">
        <w:rPr>
          <w:rFonts w:cs="v5.0.0" w:hint="eastAsia"/>
          <w:lang w:eastAsia="zh-CN"/>
        </w:rPr>
        <w:t xml:space="preserve">dual PDCCH TCI state switch </w:t>
      </w:r>
      <w:r w:rsidR="007135F6">
        <w:rPr>
          <w:rFonts w:cs="v5.0.0" w:hint="eastAsia"/>
          <w:lang w:eastAsia="zh-CN"/>
        </w:rPr>
        <w:t xml:space="preserve">in sDCI scenario and RRC based TCI state switching in mDCI, the legacy delay requirements for single TCI state switching can be reused. </w:t>
      </w:r>
    </w:p>
    <w:p w:rsidR="00C7419A" w:rsidRDefault="00151B99" w:rsidP="00D7006E">
      <w:pPr>
        <w:widowControl w:val="0"/>
        <w:adjustRightInd w:val="0"/>
        <w:snapToGrid w:val="0"/>
        <w:spacing w:beforeLines="50" w:before="120" w:afterLines="50" w:after="120"/>
        <w:jc w:val="both"/>
        <w:rPr>
          <w:rFonts w:cs="v5.0.0"/>
          <w:lang w:eastAsia="zh-CN"/>
        </w:rPr>
      </w:pPr>
      <w:r>
        <w:rPr>
          <w:rFonts w:cs="v5.0.0" w:hint="eastAsia"/>
          <w:lang w:eastAsia="zh-CN"/>
        </w:rPr>
        <w:t>And in current RAN4 spec, test cases</w:t>
      </w:r>
      <w:r w:rsidR="00431AED">
        <w:rPr>
          <w:rFonts w:cs="v5.0.0" w:hint="eastAsia"/>
          <w:lang w:eastAsia="zh-CN"/>
        </w:rPr>
        <w:t xml:space="preserve"> are</w:t>
      </w:r>
      <w:r>
        <w:rPr>
          <w:rFonts w:cs="v5.0.0" w:hint="eastAsia"/>
          <w:lang w:eastAsia="zh-CN"/>
        </w:rPr>
        <w:t xml:space="preserve"> defined for </w:t>
      </w:r>
      <w:r w:rsidR="00BB4202">
        <w:rPr>
          <w:rFonts w:cs="v5.0.0" w:hint="eastAsia"/>
          <w:lang w:eastAsia="zh-CN"/>
        </w:rPr>
        <w:t>n</w:t>
      </w:r>
      <w:r w:rsidR="004E0AB8">
        <w:rPr>
          <w:rFonts w:cs="v5.0.0" w:hint="eastAsia"/>
          <w:lang w:eastAsia="zh-CN"/>
        </w:rPr>
        <w:t xml:space="preserve">either </w:t>
      </w:r>
      <w:r>
        <w:rPr>
          <w:rFonts w:cs="v5.0.0" w:hint="eastAsia"/>
          <w:lang w:eastAsia="zh-CN"/>
        </w:rPr>
        <w:t xml:space="preserve">DCI based TCI state switching </w:t>
      </w:r>
      <w:r w:rsidR="00BB4202">
        <w:rPr>
          <w:rFonts w:cs="v5.0.0" w:hint="eastAsia"/>
          <w:lang w:eastAsia="zh-CN"/>
        </w:rPr>
        <w:t>n</w:t>
      </w:r>
      <w:r w:rsidR="00BB4202">
        <w:rPr>
          <w:rFonts w:cs="v5.0.0"/>
          <w:lang w:eastAsia="zh-CN"/>
        </w:rPr>
        <w:t>or</w:t>
      </w:r>
      <w:r w:rsidR="004E0AB8">
        <w:rPr>
          <w:rFonts w:cs="v5.0.0" w:hint="eastAsia"/>
          <w:lang w:eastAsia="zh-CN"/>
        </w:rPr>
        <w:t xml:space="preserve"> active TCI state list update </w:t>
      </w:r>
      <w:r>
        <w:rPr>
          <w:rFonts w:cs="v5.0.0" w:hint="eastAsia"/>
          <w:lang w:eastAsia="zh-CN"/>
        </w:rPr>
        <w:t>delay requirements</w:t>
      </w:r>
      <w:r w:rsidR="00431AED">
        <w:rPr>
          <w:rFonts w:cs="v5.0.0" w:hint="eastAsia"/>
          <w:lang w:eastAsia="zh-CN"/>
        </w:rPr>
        <w:t>.</w:t>
      </w:r>
      <w:r>
        <w:rPr>
          <w:rFonts w:cs="v5.0.0" w:hint="eastAsia"/>
          <w:lang w:eastAsia="zh-CN"/>
        </w:rPr>
        <w:t xml:space="preserve"> </w:t>
      </w:r>
      <w:r w:rsidR="00431AED">
        <w:rPr>
          <w:rFonts w:cs="v5.0.0" w:hint="eastAsia"/>
          <w:lang w:eastAsia="zh-CN"/>
        </w:rPr>
        <w:t>T</w:t>
      </w:r>
      <w:r w:rsidR="00A85BCB">
        <w:rPr>
          <w:rFonts w:cs="v5.0.0" w:hint="eastAsia"/>
          <w:lang w:eastAsia="zh-CN"/>
        </w:rPr>
        <w:t xml:space="preserve">herefore new </w:t>
      </w:r>
      <w:r w:rsidR="00172AE0">
        <w:rPr>
          <w:rFonts w:cs="v5.0.0" w:hint="eastAsia"/>
          <w:lang w:eastAsia="zh-CN"/>
        </w:rPr>
        <w:t xml:space="preserve">tests cases for the following TCI state </w:t>
      </w:r>
      <w:r w:rsidR="00172AE0">
        <w:rPr>
          <w:rFonts w:cs="v5.0.0"/>
          <w:lang w:eastAsia="zh-CN"/>
        </w:rPr>
        <w:t>switching</w:t>
      </w:r>
      <w:r w:rsidR="00172AE0">
        <w:rPr>
          <w:rFonts w:cs="v5.0.0" w:hint="eastAsia"/>
          <w:lang w:eastAsia="zh-CN"/>
        </w:rPr>
        <w:t xml:space="preserve"> scenarios</w:t>
      </w:r>
      <w:r w:rsidR="00A85BCB">
        <w:rPr>
          <w:rFonts w:cs="v5.0.0" w:hint="eastAsia"/>
          <w:lang w:eastAsia="zh-CN"/>
        </w:rPr>
        <w:t xml:space="preserve"> </w:t>
      </w:r>
      <w:r w:rsidR="00E05218">
        <w:rPr>
          <w:rFonts w:cs="v5.0.0" w:hint="eastAsia"/>
          <w:lang w:eastAsia="zh-CN"/>
        </w:rPr>
        <w:t>can</w:t>
      </w:r>
      <w:r w:rsidR="00A85BCB">
        <w:rPr>
          <w:rFonts w:cs="v5.0.0" w:hint="eastAsia"/>
          <w:lang w:eastAsia="zh-CN"/>
        </w:rPr>
        <w:t xml:space="preserve"> be defined</w:t>
      </w:r>
      <w:r w:rsidR="00172AE0">
        <w:rPr>
          <w:rFonts w:cs="v5.0.0" w:hint="eastAsia"/>
          <w:lang w:eastAsia="zh-CN"/>
        </w:rPr>
        <w:t xml:space="preserve">: </w:t>
      </w:r>
      <w:bookmarkStart w:id="1" w:name="_GoBack"/>
      <w:bookmarkEnd w:id="1"/>
    </w:p>
    <w:p w:rsidR="00172AE0" w:rsidRDefault="00EA6BEE" w:rsidP="00D7006E">
      <w:pPr>
        <w:widowControl w:val="0"/>
        <w:adjustRightInd w:val="0"/>
        <w:snapToGrid w:val="0"/>
        <w:spacing w:beforeLines="50" w:before="120" w:afterLines="50" w:after="120"/>
        <w:jc w:val="both"/>
        <w:rPr>
          <w:rFonts w:cs="v5.0.0"/>
          <w:lang w:eastAsia="zh-CN"/>
        </w:rPr>
      </w:pPr>
      <w:r>
        <w:rPr>
          <w:rFonts w:cs="v5.0.0" w:hint="eastAsia"/>
          <w:lang w:eastAsia="zh-CN"/>
        </w:rPr>
        <w:t>-</w:t>
      </w:r>
      <w:r>
        <w:rPr>
          <w:rFonts w:cs="v5.0.0" w:hint="eastAsia"/>
          <w:lang w:eastAsia="zh-CN"/>
        </w:rPr>
        <w:tab/>
        <w:t>Test cases for DCI</w:t>
      </w:r>
      <w:r w:rsidR="006C4A39">
        <w:rPr>
          <w:rFonts w:cs="v5.0.0" w:hint="eastAsia"/>
          <w:lang w:eastAsia="zh-CN"/>
        </w:rPr>
        <w:t xml:space="preserve"> </w:t>
      </w:r>
      <w:r>
        <w:rPr>
          <w:rFonts w:cs="v5.0.0" w:hint="eastAsia"/>
          <w:lang w:eastAsia="zh-CN"/>
        </w:rPr>
        <w:t xml:space="preserve">based </w:t>
      </w:r>
      <w:r w:rsidR="00DB099D">
        <w:rPr>
          <w:rFonts w:cs="v5.0.0" w:hint="eastAsia"/>
          <w:lang w:eastAsia="zh-CN"/>
        </w:rPr>
        <w:t xml:space="preserve">dual </w:t>
      </w:r>
      <w:r>
        <w:rPr>
          <w:rFonts w:cs="v5.0.0" w:hint="eastAsia"/>
          <w:lang w:eastAsia="zh-CN"/>
        </w:rPr>
        <w:t>TCI state switching for mDCI and sDCI.</w:t>
      </w:r>
      <w:r w:rsidR="00003432">
        <w:rPr>
          <w:rFonts w:cs="v5.0.0" w:hint="eastAsia"/>
          <w:lang w:eastAsia="zh-CN"/>
        </w:rPr>
        <w:t xml:space="preserve"> </w:t>
      </w:r>
    </w:p>
    <w:p w:rsidR="00EA6BEE" w:rsidRPr="00172AE0" w:rsidRDefault="00EA6BEE" w:rsidP="00D7006E">
      <w:pPr>
        <w:widowControl w:val="0"/>
        <w:adjustRightInd w:val="0"/>
        <w:snapToGrid w:val="0"/>
        <w:spacing w:beforeLines="50" w:before="120" w:afterLines="50" w:after="120"/>
        <w:jc w:val="both"/>
        <w:rPr>
          <w:rFonts w:cs="v5.0.0"/>
          <w:lang w:eastAsia="zh-CN"/>
        </w:rPr>
      </w:pPr>
      <w:r>
        <w:rPr>
          <w:rFonts w:cs="v5.0.0" w:hint="eastAsia"/>
          <w:lang w:eastAsia="zh-CN"/>
        </w:rPr>
        <w:t>-</w:t>
      </w:r>
      <w:r>
        <w:rPr>
          <w:rFonts w:cs="v5.0.0" w:hint="eastAsia"/>
          <w:lang w:eastAsia="zh-CN"/>
        </w:rPr>
        <w:tab/>
        <w:t xml:space="preserve">Test cases for active TCI state list update. </w:t>
      </w:r>
    </w:p>
    <w:p w:rsidR="008E4B66" w:rsidRPr="006C4A39" w:rsidRDefault="006C4A39" w:rsidP="00D7006E">
      <w:pPr>
        <w:widowControl w:val="0"/>
        <w:adjustRightInd w:val="0"/>
        <w:snapToGrid w:val="0"/>
        <w:spacing w:beforeLines="50" w:before="120" w:afterLines="50" w:after="120"/>
        <w:jc w:val="both"/>
        <w:rPr>
          <w:rFonts w:cs="v5.0.0"/>
          <w:b/>
          <w:lang w:eastAsia="zh-CN"/>
        </w:rPr>
      </w:pPr>
      <w:r w:rsidRPr="006C4A39">
        <w:rPr>
          <w:rFonts w:cs="v5.0.0" w:hint="eastAsia"/>
          <w:b/>
          <w:lang w:eastAsia="zh-CN"/>
        </w:rPr>
        <w:t xml:space="preserve">Proposal 4: For dual TCI state switching test cases, the following proposals can be considered: </w:t>
      </w:r>
    </w:p>
    <w:p w:rsidR="006C4A39" w:rsidRPr="006C4A39" w:rsidRDefault="006C4A39" w:rsidP="00D7006E">
      <w:pPr>
        <w:widowControl w:val="0"/>
        <w:adjustRightInd w:val="0"/>
        <w:snapToGrid w:val="0"/>
        <w:spacing w:beforeLines="50" w:before="120" w:afterLines="50" w:after="120"/>
        <w:jc w:val="both"/>
        <w:rPr>
          <w:rFonts w:cs="v5.0.0"/>
          <w:b/>
          <w:lang w:eastAsia="zh-CN"/>
        </w:rPr>
      </w:pPr>
      <w:r w:rsidRPr="006C4A39">
        <w:rPr>
          <w:rFonts w:cs="v5.0.0" w:hint="eastAsia"/>
          <w:b/>
          <w:lang w:eastAsia="zh-CN"/>
        </w:rPr>
        <w:t>-</w:t>
      </w:r>
      <w:r w:rsidRPr="006C4A39">
        <w:rPr>
          <w:rFonts w:cs="v5.0.0" w:hint="eastAsia"/>
          <w:b/>
          <w:lang w:eastAsia="zh-CN"/>
        </w:rPr>
        <w:tab/>
        <w:t>For MAC-CE based dual PDCCH TCI state switch in mDCI scenario, no test cases are defined.</w:t>
      </w:r>
    </w:p>
    <w:p w:rsidR="006C4A39" w:rsidRPr="006C4A39" w:rsidRDefault="006C4A39" w:rsidP="006C4A39">
      <w:pPr>
        <w:widowControl w:val="0"/>
        <w:adjustRightInd w:val="0"/>
        <w:snapToGrid w:val="0"/>
        <w:spacing w:beforeLines="50" w:before="120" w:afterLines="50" w:after="120"/>
        <w:ind w:left="428" w:hangingChars="213" w:hanging="428"/>
        <w:jc w:val="both"/>
        <w:rPr>
          <w:rFonts w:cs="v5.0.0"/>
          <w:b/>
          <w:lang w:eastAsia="zh-CN"/>
        </w:rPr>
      </w:pPr>
      <w:r w:rsidRPr="006C4A39">
        <w:rPr>
          <w:rFonts w:cs="v5.0.0" w:hint="eastAsia"/>
          <w:b/>
          <w:lang w:eastAsia="zh-CN"/>
        </w:rPr>
        <w:t>-</w:t>
      </w:r>
      <w:r w:rsidRPr="006C4A39">
        <w:rPr>
          <w:rFonts w:cs="v5.0.0" w:hint="eastAsia"/>
          <w:b/>
          <w:lang w:eastAsia="zh-CN"/>
        </w:rPr>
        <w:tab/>
        <w:t>For MAC-CE based dual PDCCH TCI state switch in sDCI and RRC based TCI state switching in mDCI scenarios, the legacy delay requirements for single TCI state switching can be reused.</w:t>
      </w:r>
    </w:p>
    <w:p w:rsidR="006C4A39" w:rsidRPr="006C4A39" w:rsidRDefault="006C4A39" w:rsidP="006C4A39">
      <w:pPr>
        <w:widowControl w:val="0"/>
        <w:adjustRightInd w:val="0"/>
        <w:snapToGrid w:val="0"/>
        <w:spacing w:beforeLines="50" w:before="120" w:afterLines="50" w:after="120"/>
        <w:ind w:left="428" w:hangingChars="213" w:hanging="428"/>
        <w:jc w:val="both"/>
        <w:rPr>
          <w:rFonts w:cs="v5.0.0"/>
          <w:b/>
          <w:lang w:eastAsia="zh-CN"/>
        </w:rPr>
      </w:pPr>
      <w:r w:rsidRPr="006C4A39">
        <w:rPr>
          <w:rFonts w:cs="v5.0.0" w:hint="eastAsia"/>
          <w:b/>
          <w:lang w:eastAsia="zh-CN"/>
        </w:rPr>
        <w:t>-</w:t>
      </w:r>
      <w:r w:rsidRPr="006C4A39">
        <w:rPr>
          <w:rFonts w:cs="v5.0.0" w:hint="eastAsia"/>
          <w:b/>
          <w:lang w:eastAsia="zh-CN"/>
        </w:rPr>
        <w:tab/>
        <w:t>For DCI based dual TCI state switching for mDCI and sDCI, new test cases need to be defined.</w:t>
      </w:r>
    </w:p>
    <w:p w:rsidR="006C4A39" w:rsidRPr="006C4A39" w:rsidRDefault="006C4A39" w:rsidP="006C4A39">
      <w:pPr>
        <w:widowControl w:val="0"/>
        <w:adjustRightInd w:val="0"/>
        <w:snapToGrid w:val="0"/>
        <w:spacing w:beforeLines="50" w:before="120" w:afterLines="50" w:after="120"/>
        <w:ind w:left="428" w:hangingChars="213" w:hanging="428"/>
        <w:jc w:val="both"/>
        <w:rPr>
          <w:rFonts w:cs="v5.0.0"/>
          <w:b/>
          <w:lang w:eastAsia="zh-CN"/>
        </w:rPr>
      </w:pPr>
      <w:r w:rsidRPr="006C4A39">
        <w:rPr>
          <w:rFonts w:cs="v5.0.0" w:hint="eastAsia"/>
          <w:b/>
          <w:lang w:eastAsia="zh-CN"/>
        </w:rPr>
        <w:t>-</w:t>
      </w:r>
      <w:r w:rsidRPr="006C4A39">
        <w:rPr>
          <w:rFonts w:cs="v5.0.0" w:hint="eastAsia"/>
          <w:b/>
          <w:lang w:eastAsia="zh-CN"/>
        </w:rPr>
        <w:tab/>
        <w:t>For active TCI state list update, new test cases need to be defined.</w:t>
      </w:r>
    </w:p>
    <w:p w:rsidR="00157981" w:rsidRPr="00157981" w:rsidRDefault="00157981" w:rsidP="00157981">
      <w:pPr>
        <w:pStyle w:val="2"/>
        <w:tabs>
          <w:tab w:val="num" w:pos="456"/>
        </w:tabs>
        <w:spacing w:before="240" w:after="240"/>
        <w:ind w:left="0" w:firstLine="0"/>
        <w:jc w:val="both"/>
        <w:rPr>
          <w:rFonts w:eastAsiaTheme="minorEastAsia"/>
          <w:lang w:eastAsia="zh-CN"/>
        </w:rPr>
      </w:pPr>
      <w:r w:rsidRPr="00157981">
        <w:rPr>
          <w:rFonts w:eastAsiaTheme="minorEastAsia" w:hint="eastAsia"/>
          <w:lang w:eastAsia="zh-CN"/>
        </w:rPr>
        <w:t>Accuracy requirements</w:t>
      </w:r>
    </w:p>
    <w:p w:rsidR="00157981" w:rsidRDefault="00351F62" w:rsidP="00D7006E">
      <w:pPr>
        <w:widowControl w:val="0"/>
        <w:adjustRightInd w:val="0"/>
        <w:snapToGrid w:val="0"/>
        <w:spacing w:beforeLines="50" w:before="120" w:afterLines="50" w:after="120"/>
        <w:jc w:val="both"/>
        <w:rPr>
          <w:rFonts w:cs="v5.0.0"/>
          <w:lang w:eastAsia="zh-CN"/>
        </w:rPr>
      </w:pPr>
      <w:r w:rsidRPr="005D5164">
        <w:rPr>
          <w:rFonts w:eastAsiaTheme="minorEastAsia"/>
          <w:b/>
          <w:u w:val="single"/>
          <w:lang w:eastAsia="zh-CN"/>
        </w:rPr>
        <w:t xml:space="preserve">Issue </w:t>
      </w:r>
      <w:r>
        <w:rPr>
          <w:rFonts w:eastAsiaTheme="minorEastAsia" w:hint="eastAsia"/>
          <w:b/>
          <w:u w:val="single"/>
          <w:lang w:eastAsia="zh-CN"/>
        </w:rPr>
        <w:t>2</w:t>
      </w:r>
      <w:r w:rsidRPr="005D5164">
        <w:rPr>
          <w:rFonts w:eastAsiaTheme="minorEastAsia"/>
          <w:b/>
          <w:u w:val="single"/>
          <w:lang w:eastAsia="zh-CN"/>
        </w:rPr>
        <w:t>-</w:t>
      </w:r>
      <w:r>
        <w:rPr>
          <w:rFonts w:eastAsiaTheme="minorEastAsia" w:hint="eastAsia"/>
          <w:b/>
          <w:u w:val="single"/>
          <w:lang w:eastAsia="zh-CN"/>
        </w:rPr>
        <w:t>2</w:t>
      </w:r>
      <w:r w:rsidRPr="005D5164">
        <w:rPr>
          <w:rFonts w:eastAsiaTheme="minorEastAsia"/>
          <w:b/>
          <w:u w:val="single"/>
          <w:lang w:eastAsia="zh-CN"/>
        </w:rPr>
        <w:t>-1:</w:t>
      </w:r>
      <w:r>
        <w:rPr>
          <w:rFonts w:eastAsiaTheme="minorEastAsia" w:hint="eastAsia"/>
          <w:b/>
          <w:u w:val="single"/>
          <w:lang w:eastAsia="zh-CN"/>
        </w:rPr>
        <w:t xml:space="preserve"> Accuracy requirements for multi-Rx in Rel-18</w:t>
      </w:r>
    </w:p>
    <w:tbl>
      <w:tblPr>
        <w:tblStyle w:val="af4"/>
        <w:tblW w:w="0" w:type="auto"/>
        <w:tblLook w:val="04A0" w:firstRow="1" w:lastRow="0" w:firstColumn="1" w:lastColumn="0" w:noHBand="0" w:noVBand="1"/>
      </w:tblPr>
      <w:tblGrid>
        <w:gridCol w:w="9847"/>
      </w:tblGrid>
      <w:tr w:rsidR="00D7069E" w:rsidTr="00D7069E">
        <w:tc>
          <w:tcPr>
            <w:tcW w:w="9847" w:type="dxa"/>
          </w:tcPr>
          <w:p w:rsidR="00D7069E" w:rsidRPr="00D7069E" w:rsidRDefault="00D7069E" w:rsidP="00D7069E">
            <w:pPr>
              <w:widowControl w:val="0"/>
              <w:adjustRightInd w:val="0"/>
              <w:snapToGrid w:val="0"/>
              <w:spacing w:beforeLines="50" w:before="120" w:afterLines="50" w:after="120"/>
              <w:jc w:val="both"/>
              <w:rPr>
                <w:rFonts w:cs="v5.0.0"/>
                <w:b/>
                <w:lang w:val="x-none" w:eastAsia="zh-CN"/>
              </w:rPr>
            </w:pPr>
            <w:r w:rsidRPr="00D7069E">
              <w:rPr>
                <w:rFonts w:cs="v5.0.0"/>
                <w:b/>
                <w:lang w:val="x-none" w:eastAsia="zh-CN"/>
              </w:rPr>
              <w:t>Option 1: (vivo, Nokia)</w:t>
            </w:r>
          </w:p>
          <w:p w:rsidR="00D7069E" w:rsidRPr="00D7069E" w:rsidRDefault="00D7069E" w:rsidP="00D7069E">
            <w:pPr>
              <w:spacing w:beforeLines="50" w:before="120" w:afterLines="50" w:after="120"/>
              <w:ind w:left="426" w:hangingChars="213" w:hanging="426"/>
              <w:jc w:val="both"/>
              <w:rPr>
                <w:rFonts w:cs="v5.0.0"/>
                <w:lang w:val="x-none" w:eastAsia="zh-CN"/>
              </w:rPr>
            </w:pPr>
            <w:r w:rsidRPr="00D7069E">
              <w:rPr>
                <w:rFonts w:cs="v5.0.0"/>
                <w:lang w:val="x-none" w:eastAsia="zh-CN"/>
              </w:rPr>
              <w:lastRenderedPageBreak/>
              <w:t></w:t>
            </w:r>
            <w:r w:rsidRPr="00D7069E">
              <w:rPr>
                <w:rFonts w:cs="v5.0.0"/>
                <w:lang w:val="x-none" w:eastAsia="zh-CN"/>
              </w:rPr>
              <w:tab/>
              <w:t>The legacy accuracy requirements for L1-RSRP measurement apply for L1-RSRP measurements with group-based beam reporting.</w:t>
            </w:r>
          </w:p>
          <w:p w:rsidR="00D7069E" w:rsidRPr="00D7069E" w:rsidRDefault="00D7069E" w:rsidP="00D7069E">
            <w:pPr>
              <w:widowControl w:val="0"/>
              <w:adjustRightInd w:val="0"/>
              <w:snapToGrid w:val="0"/>
              <w:spacing w:beforeLines="50" w:before="120" w:afterLines="50" w:after="120"/>
              <w:jc w:val="both"/>
              <w:rPr>
                <w:rFonts w:cs="v5.0.0"/>
                <w:b/>
                <w:lang w:val="x-none" w:eastAsia="zh-CN"/>
              </w:rPr>
            </w:pPr>
            <w:r w:rsidRPr="00D7069E">
              <w:rPr>
                <w:rFonts w:cs="v5.0.0"/>
                <w:b/>
                <w:lang w:val="x-none" w:eastAsia="zh-CN"/>
              </w:rPr>
              <w:t>Option 2: (ZTE)</w:t>
            </w:r>
          </w:p>
          <w:p w:rsidR="00D7069E" w:rsidRPr="00D7069E" w:rsidRDefault="00D7069E" w:rsidP="00D7069E">
            <w:pPr>
              <w:spacing w:beforeLines="50" w:before="120" w:afterLines="50" w:after="120"/>
              <w:ind w:left="426" w:hangingChars="213" w:hanging="426"/>
              <w:jc w:val="both"/>
              <w:rPr>
                <w:rFonts w:cs="v5.0.0"/>
                <w:lang w:val="x-none" w:eastAsia="zh-CN"/>
              </w:rPr>
            </w:pPr>
            <w:r w:rsidRPr="00D7069E">
              <w:rPr>
                <w:rFonts w:cs="v5.0.0"/>
                <w:lang w:val="x-none" w:eastAsia="zh-CN"/>
              </w:rPr>
              <w:t></w:t>
            </w:r>
            <w:r w:rsidRPr="00D7069E">
              <w:rPr>
                <w:rFonts w:cs="v5.0.0"/>
                <w:lang w:val="x-none" w:eastAsia="zh-CN"/>
              </w:rPr>
              <w:tab/>
              <w:t>The legacy accuracy requirements in section 10.1.20 of TS 38.133 apply for L1-RSRP measurements under multi-</w:t>
            </w:r>
            <w:proofErr w:type="spellStart"/>
            <w:r w:rsidRPr="00D7069E">
              <w:rPr>
                <w:rFonts w:cs="v5.0.0"/>
                <w:lang w:val="x-none" w:eastAsia="zh-CN"/>
              </w:rPr>
              <w:t>rx</w:t>
            </w:r>
            <w:proofErr w:type="spellEnd"/>
            <w:r w:rsidRPr="00D7069E">
              <w:rPr>
                <w:rFonts w:cs="v5.0.0"/>
                <w:lang w:val="x-none" w:eastAsia="zh-CN"/>
              </w:rPr>
              <w:t xml:space="preserve"> operation, with a clarification that multi-</w:t>
            </w:r>
            <w:proofErr w:type="spellStart"/>
            <w:r w:rsidRPr="00D7069E">
              <w:rPr>
                <w:rFonts w:cs="v5.0.0"/>
                <w:lang w:val="x-none" w:eastAsia="zh-CN"/>
              </w:rPr>
              <w:t>rx</w:t>
            </w:r>
            <w:proofErr w:type="spellEnd"/>
            <w:r w:rsidRPr="00D7069E">
              <w:rPr>
                <w:rFonts w:cs="v5.0.0"/>
                <w:lang w:val="x-none" w:eastAsia="zh-CN"/>
              </w:rPr>
              <w:t xml:space="preserve"> chain L1-RSRP accuracy requirements apply for FR2-1.</w:t>
            </w:r>
          </w:p>
          <w:p w:rsidR="00D7069E" w:rsidRPr="00D7069E" w:rsidRDefault="00D7069E" w:rsidP="00D7069E">
            <w:pPr>
              <w:widowControl w:val="0"/>
              <w:adjustRightInd w:val="0"/>
              <w:snapToGrid w:val="0"/>
              <w:spacing w:beforeLines="50" w:before="120" w:afterLines="50" w:after="120"/>
              <w:jc w:val="both"/>
              <w:rPr>
                <w:rFonts w:cs="v5.0.0"/>
                <w:b/>
                <w:lang w:val="x-none" w:eastAsia="zh-CN"/>
              </w:rPr>
            </w:pPr>
            <w:r w:rsidRPr="00D7069E">
              <w:rPr>
                <w:rFonts w:cs="v5.0.0"/>
                <w:b/>
                <w:lang w:val="x-none" w:eastAsia="zh-CN"/>
              </w:rPr>
              <w:t>Option 3: (Ericsson)</w:t>
            </w:r>
          </w:p>
          <w:p w:rsidR="00D7069E" w:rsidRPr="00D7069E" w:rsidRDefault="00D7069E" w:rsidP="00D7069E">
            <w:pPr>
              <w:spacing w:beforeLines="50" w:before="120" w:afterLines="50" w:after="120"/>
              <w:ind w:left="426" w:hangingChars="213" w:hanging="426"/>
              <w:jc w:val="both"/>
              <w:rPr>
                <w:rFonts w:cs="v5.0.0"/>
                <w:lang w:val="x-none" w:eastAsia="zh-CN"/>
              </w:rPr>
            </w:pPr>
            <w:r w:rsidRPr="00D7069E">
              <w:rPr>
                <w:rFonts w:cs="v5.0.0"/>
                <w:lang w:val="x-none" w:eastAsia="zh-CN"/>
              </w:rPr>
              <w:t></w:t>
            </w:r>
            <w:r w:rsidRPr="00D7069E">
              <w:rPr>
                <w:rFonts w:cs="v5.0.0"/>
                <w:lang w:val="x-none" w:eastAsia="zh-CN"/>
              </w:rPr>
              <w:tab/>
              <w:t>The legacy accuracy requirements in section 10.1.20 of TS 38.133 apply for L1-RSRP measurements under multi-</w:t>
            </w:r>
            <w:proofErr w:type="spellStart"/>
            <w:r w:rsidRPr="00D7069E">
              <w:rPr>
                <w:rFonts w:cs="v5.0.0"/>
                <w:lang w:val="x-none" w:eastAsia="zh-CN"/>
              </w:rPr>
              <w:t>rx</w:t>
            </w:r>
            <w:proofErr w:type="spellEnd"/>
            <w:r w:rsidRPr="00D7069E">
              <w:rPr>
                <w:rFonts w:cs="v5.0.0"/>
                <w:lang w:val="x-none" w:eastAsia="zh-CN"/>
              </w:rPr>
              <w:t xml:space="preserve"> operation, with a clarification that multi-</w:t>
            </w:r>
            <w:proofErr w:type="spellStart"/>
            <w:r w:rsidRPr="00D7069E">
              <w:rPr>
                <w:rFonts w:cs="v5.0.0"/>
                <w:lang w:val="x-none" w:eastAsia="zh-CN"/>
              </w:rPr>
              <w:t>rx</w:t>
            </w:r>
            <w:proofErr w:type="spellEnd"/>
            <w:r w:rsidRPr="00D7069E">
              <w:rPr>
                <w:rFonts w:cs="v5.0.0"/>
                <w:lang w:val="x-none" w:eastAsia="zh-CN"/>
              </w:rPr>
              <w:t xml:space="preserve"> chain L1-RSRP accuracy requirements apply for FR2-1.</w:t>
            </w:r>
          </w:p>
          <w:p w:rsidR="00D7069E" w:rsidRPr="00D7069E" w:rsidRDefault="00D7069E" w:rsidP="00D7069E">
            <w:pPr>
              <w:widowControl w:val="0"/>
              <w:adjustRightInd w:val="0"/>
              <w:snapToGrid w:val="0"/>
              <w:spacing w:beforeLines="50" w:before="120" w:afterLines="50" w:after="120"/>
              <w:jc w:val="both"/>
              <w:rPr>
                <w:rFonts w:cs="v5.0.0"/>
                <w:lang w:val="x-none" w:eastAsia="zh-CN"/>
              </w:rPr>
            </w:pPr>
            <w:r w:rsidRPr="00D7069E">
              <w:rPr>
                <w:rFonts w:cs="v5.0.0"/>
                <w:lang w:val="x-none" w:eastAsia="zh-CN"/>
              </w:rPr>
              <w:t></w:t>
            </w:r>
            <w:r w:rsidRPr="00D7069E">
              <w:rPr>
                <w:rFonts w:cs="v5.0.0"/>
                <w:lang w:val="x-none" w:eastAsia="zh-CN"/>
              </w:rPr>
              <w:tab/>
              <w:t>No new accuracy requirements section is created for L1-RSRP measurements under multi-</w:t>
            </w:r>
            <w:proofErr w:type="spellStart"/>
            <w:r w:rsidRPr="00D7069E">
              <w:rPr>
                <w:rFonts w:cs="v5.0.0"/>
                <w:lang w:val="x-none" w:eastAsia="zh-CN"/>
              </w:rPr>
              <w:t>rx</w:t>
            </w:r>
            <w:proofErr w:type="spellEnd"/>
            <w:r w:rsidRPr="00D7069E">
              <w:rPr>
                <w:rFonts w:cs="v5.0.0"/>
                <w:lang w:val="x-none" w:eastAsia="zh-CN"/>
              </w:rPr>
              <w:t xml:space="preserve"> operation.</w:t>
            </w:r>
          </w:p>
        </w:tc>
      </w:tr>
    </w:tbl>
    <w:p w:rsidR="00351F62" w:rsidRDefault="00BB6BE6" w:rsidP="00D7006E">
      <w:pPr>
        <w:widowControl w:val="0"/>
        <w:adjustRightInd w:val="0"/>
        <w:snapToGrid w:val="0"/>
        <w:spacing w:beforeLines="50" w:before="120" w:afterLines="50" w:after="120"/>
        <w:jc w:val="both"/>
        <w:rPr>
          <w:rFonts w:cs="v5.0.0"/>
          <w:lang w:eastAsia="zh-CN"/>
        </w:rPr>
      </w:pPr>
      <w:r>
        <w:rPr>
          <w:rFonts w:cs="v5.0.0" w:hint="eastAsia"/>
          <w:lang w:eastAsia="zh-CN"/>
        </w:rPr>
        <w:lastRenderedPageBreak/>
        <w:t xml:space="preserve">Based on all options in the table above, we think a </w:t>
      </w:r>
      <w:r>
        <w:rPr>
          <w:rFonts w:cs="v5.0.0"/>
          <w:lang w:eastAsia="zh-CN"/>
        </w:rPr>
        <w:t>consensus</w:t>
      </w:r>
      <w:r>
        <w:rPr>
          <w:rFonts w:cs="v5.0.0" w:hint="eastAsia"/>
          <w:lang w:eastAsia="zh-CN"/>
        </w:rPr>
        <w:t xml:space="preserve"> can be achieved that the legacy accuracy requirements for L1-RSRP measurements are applicable for L1-RSRP measurements with GBBR. </w:t>
      </w:r>
    </w:p>
    <w:p w:rsidR="00157981" w:rsidRPr="00BB6BE6" w:rsidRDefault="00351F62" w:rsidP="00BB6BE6">
      <w:pPr>
        <w:widowControl w:val="0"/>
        <w:adjustRightInd w:val="0"/>
        <w:snapToGrid w:val="0"/>
        <w:spacing w:beforeLines="50" w:before="120" w:afterLines="50" w:after="120"/>
        <w:rPr>
          <w:rFonts w:cs="v5.0.0"/>
          <w:b/>
          <w:lang w:eastAsia="zh-CN"/>
        </w:rPr>
      </w:pPr>
      <w:r w:rsidRPr="00BB6BE6">
        <w:rPr>
          <w:rFonts w:cs="v5.0.0" w:hint="eastAsia"/>
          <w:b/>
          <w:lang w:eastAsia="zh-CN"/>
        </w:rPr>
        <w:t xml:space="preserve">Proposal </w:t>
      </w:r>
      <w:r w:rsidR="00854591">
        <w:rPr>
          <w:rFonts w:cs="v5.0.0" w:hint="eastAsia"/>
          <w:b/>
          <w:lang w:eastAsia="zh-CN"/>
        </w:rPr>
        <w:t>5</w:t>
      </w:r>
      <w:r w:rsidRPr="00BB6BE6">
        <w:rPr>
          <w:rFonts w:cs="v5.0.0" w:hint="eastAsia"/>
          <w:b/>
          <w:lang w:eastAsia="zh-CN"/>
        </w:rPr>
        <w:t xml:space="preserve">: </w:t>
      </w:r>
      <w:r w:rsidR="00BB6BE6" w:rsidRPr="00BB6BE6">
        <w:rPr>
          <w:rFonts w:cs="v5.0.0" w:hint="eastAsia"/>
          <w:b/>
          <w:lang w:eastAsia="zh-CN"/>
        </w:rPr>
        <w:t>The legacy accuracy requirements for L1-RSRP measurements are applicable for L1-RSRP measurements with GBBR.</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F611C1">
      <w:pPr>
        <w:widowControl w:val="0"/>
        <w:adjustRightInd w:val="0"/>
        <w:snapToGrid w:val="0"/>
        <w:spacing w:afterLines="50" w:after="120"/>
        <w:jc w:val="both"/>
        <w:rPr>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BB6BE6">
        <w:rPr>
          <w:rFonts w:eastAsiaTheme="minorEastAsia" w:hint="eastAsia"/>
          <w:lang w:eastAsia="zh-CN"/>
        </w:rPr>
        <w:t>the performance issues in Rel-18 FR2 DL multi-Rx</w:t>
      </w:r>
      <w:r w:rsidR="00147D19">
        <w:rPr>
          <w:rFonts w:hint="eastAsia"/>
          <w:lang w:eastAsia="zh-CN"/>
        </w:rPr>
        <w:t xml:space="preserve">, </w:t>
      </w:r>
      <w:r w:rsidR="00147D19">
        <w:rPr>
          <w:rFonts w:hint="eastAsia"/>
          <w:lang w:val="en-US" w:eastAsia="zh-CN"/>
        </w:rPr>
        <w:t>a</w:t>
      </w:r>
      <w:r>
        <w:rPr>
          <w:rFonts w:hint="eastAsia"/>
          <w:lang w:val="en-US" w:eastAsia="zh-CN"/>
        </w:rPr>
        <w:t xml:space="preserve">nd the following </w:t>
      </w:r>
      <w:r w:rsidR="00AD20D9">
        <w:rPr>
          <w:rFonts w:hint="eastAsia"/>
          <w:lang w:val="en-US" w:eastAsia="zh-CN"/>
        </w:rPr>
        <w:t>proposal</w:t>
      </w:r>
      <w:r>
        <w:rPr>
          <w:rFonts w:hint="eastAsia"/>
          <w:lang w:val="en-US" w:eastAsia="zh-CN"/>
        </w:rPr>
        <w:t>s are provided:</w:t>
      </w:r>
      <w:r w:rsidR="0011432C">
        <w:rPr>
          <w:rFonts w:hint="eastAsia"/>
          <w:lang w:val="en-US" w:eastAsia="zh-CN"/>
        </w:rPr>
        <w:t xml:space="preserve"> </w:t>
      </w:r>
    </w:p>
    <w:p w:rsidR="00BB6BE6" w:rsidRDefault="00BB6BE6" w:rsidP="00BB6BE6">
      <w:pPr>
        <w:widowControl w:val="0"/>
        <w:adjustRightInd w:val="0"/>
        <w:snapToGrid w:val="0"/>
        <w:spacing w:beforeLines="50" w:before="120" w:afterLines="50" w:after="120"/>
        <w:jc w:val="both"/>
        <w:rPr>
          <w:b/>
          <w:iCs/>
          <w:lang w:eastAsia="zh-CN"/>
        </w:rPr>
      </w:pPr>
      <w:r w:rsidRPr="0038446F">
        <w:rPr>
          <w:rFonts w:cs="v5.0.0" w:hint="eastAsia"/>
          <w:b/>
          <w:lang w:eastAsia="zh-CN"/>
        </w:rPr>
        <w:t xml:space="preserve">Proposal </w:t>
      </w:r>
      <w:r>
        <w:rPr>
          <w:rFonts w:cs="v5.0.0" w:hint="eastAsia"/>
          <w:b/>
          <w:lang w:eastAsia="zh-CN"/>
        </w:rPr>
        <w:t>1</w:t>
      </w:r>
      <w:r w:rsidRPr="0038446F">
        <w:rPr>
          <w:rFonts w:cs="v5.0.0" w:hint="eastAsia"/>
          <w:b/>
          <w:lang w:eastAsia="zh-CN"/>
        </w:rPr>
        <w:t>:</w:t>
      </w:r>
      <w:r w:rsidRPr="0038446F">
        <w:rPr>
          <w:rFonts w:hint="eastAsia"/>
          <w:b/>
          <w:iCs/>
          <w:lang w:eastAsia="zh-CN"/>
        </w:rPr>
        <w:t xml:space="preserve"> The performance of multi-Rx chain DL reception RRM tests </w:t>
      </w:r>
      <w:r>
        <w:rPr>
          <w:rFonts w:hint="eastAsia"/>
          <w:b/>
          <w:iCs/>
          <w:lang w:eastAsia="zh-CN"/>
        </w:rPr>
        <w:t>can be partially</w:t>
      </w:r>
      <w:r w:rsidRPr="0038446F">
        <w:rPr>
          <w:rFonts w:hint="eastAsia"/>
          <w:b/>
          <w:iCs/>
          <w:lang w:eastAsia="zh-CN"/>
        </w:rPr>
        <w:t xml:space="preserve"> verified by one probe/TCI state switching to two probes/TCI states simultaneously and at least 3 probes are needed</w:t>
      </w:r>
      <w:r>
        <w:rPr>
          <w:rFonts w:hint="eastAsia"/>
          <w:b/>
          <w:iCs/>
          <w:lang w:eastAsia="zh-CN"/>
        </w:rPr>
        <w:t xml:space="preserve"> in the tests</w:t>
      </w:r>
      <w:r w:rsidRPr="0038446F">
        <w:rPr>
          <w:rFonts w:hint="eastAsia"/>
          <w:b/>
          <w:iCs/>
          <w:lang w:eastAsia="zh-CN"/>
        </w:rPr>
        <w:t>.</w:t>
      </w:r>
    </w:p>
    <w:p w:rsidR="00BB6BE6" w:rsidRPr="008D3EA4" w:rsidRDefault="00BB6BE6" w:rsidP="00BB6BE6">
      <w:pPr>
        <w:widowControl w:val="0"/>
        <w:adjustRightInd w:val="0"/>
        <w:snapToGrid w:val="0"/>
        <w:spacing w:beforeLines="50" w:before="120" w:afterLines="50" w:after="120"/>
        <w:jc w:val="both"/>
        <w:rPr>
          <w:rFonts w:cs="v5.0.0"/>
          <w:b/>
          <w:lang w:eastAsia="zh-CN"/>
        </w:rPr>
      </w:pPr>
      <w:r w:rsidRPr="008D3EA4">
        <w:rPr>
          <w:rFonts w:cs="v5.0.0" w:hint="eastAsia"/>
          <w:b/>
          <w:lang w:eastAsia="zh-CN"/>
        </w:rPr>
        <w:t xml:space="preserve">Proposal </w:t>
      </w:r>
      <w:r>
        <w:rPr>
          <w:rFonts w:cs="v5.0.0" w:hint="eastAsia"/>
          <w:b/>
          <w:lang w:eastAsia="zh-CN"/>
        </w:rPr>
        <w:t>2</w:t>
      </w:r>
      <w:r w:rsidRPr="008D3EA4">
        <w:rPr>
          <w:rFonts w:cs="v5.0.0" w:hint="eastAsia"/>
          <w:b/>
          <w:lang w:eastAsia="zh-CN"/>
        </w:rPr>
        <w:t>: SSB based L1-RSRP measurements</w:t>
      </w:r>
      <w:r>
        <w:rPr>
          <w:rFonts w:cs="v5.0.0" w:hint="eastAsia"/>
          <w:b/>
          <w:lang w:eastAsia="zh-CN"/>
        </w:rPr>
        <w:t xml:space="preserve"> with GBBR</w:t>
      </w:r>
      <w:r w:rsidRPr="008D3EA4">
        <w:rPr>
          <w:rFonts w:cs="v5.0.0" w:hint="eastAsia"/>
          <w:b/>
          <w:lang w:eastAsia="zh-CN"/>
        </w:rPr>
        <w:t xml:space="preserve"> can be considered to verify the enhancements of fast beam </w:t>
      </w:r>
      <w:r w:rsidRPr="008D3EA4">
        <w:rPr>
          <w:rFonts w:cs="v5.0.0"/>
          <w:b/>
          <w:lang w:eastAsia="zh-CN"/>
        </w:rPr>
        <w:t>s</w:t>
      </w:r>
      <w:r w:rsidRPr="008D3EA4">
        <w:rPr>
          <w:rFonts w:cs="v5.0.0" w:hint="eastAsia"/>
          <w:b/>
          <w:lang w:eastAsia="zh-CN"/>
        </w:rPr>
        <w:t>w</w:t>
      </w:r>
      <w:r w:rsidRPr="008D3EA4">
        <w:rPr>
          <w:rFonts w:cs="v5.0.0"/>
          <w:b/>
          <w:lang w:eastAsia="zh-CN"/>
        </w:rPr>
        <w:t>eeping</w:t>
      </w:r>
      <w:r w:rsidRPr="008D3EA4">
        <w:rPr>
          <w:rFonts w:cs="v5.0.0" w:hint="eastAsia"/>
          <w:b/>
          <w:lang w:eastAsia="zh-CN"/>
        </w:rPr>
        <w:t xml:space="preserve"> on L1 me</w:t>
      </w:r>
      <w:r>
        <w:rPr>
          <w:rFonts w:cs="v5.0.0" w:hint="eastAsia"/>
          <w:b/>
          <w:lang w:eastAsia="zh-CN"/>
        </w:rPr>
        <w:t>as</w:t>
      </w:r>
      <w:r w:rsidRPr="008D3EA4">
        <w:rPr>
          <w:rFonts w:cs="v5.0.0" w:hint="eastAsia"/>
          <w:b/>
          <w:lang w:eastAsia="zh-CN"/>
        </w:rPr>
        <w:t>urements.</w:t>
      </w:r>
      <w:r>
        <w:rPr>
          <w:rFonts w:cs="v5.0.0" w:hint="eastAsia"/>
          <w:b/>
          <w:lang w:eastAsia="zh-CN"/>
        </w:rPr>
        <w:t xml:space="preserve"> </w:t>
      </w:r>
    </w:p>
    <w:p w:rsidR="0060055C" w:rsidRDefault="0060055C" w:rsidP="0060055C">
      <w:pPr>
        <w:widowControl w:val="0"/>
        <w:adjustRightInd w:val="0"/>
        <w:snapToGrid w:val="0"/>
        <w:spacing w:beforeLines="50" w:before="120" w:afterLines="50" w:after="120"/>
        <w:jc w:val="both"/>
        <w:rPr>
          <w:rFonts w:cs="v5.0.0"/>
          <w:b/>
          <w:lang w:eastAsia="zh-CN"/>
        </w:rPr>
      </w:pPr>
      <w:r w:rsidRPr="00632AE1">
        <w:rPr>
          <w:rFonts w:cs="v5.0.0" w:hint="eastAsia"/>
          <w:b/>
          <w:lang w:eastAsia="zh-CN"/>
        </w:rPr>
        <w:t xml:space="preserve">Proposal 3: Scheduling restriction relaxation for CSI-RS based L1-RSRP measurements </w:t>
      </w:r>
      <w:r w:rsidRPr="007D3FEC">
        <w:rPr>
          <w:rFonts w:cs="v5.0.0" w:hint="eastAsia"/>
          <w:b/>
          <w:lang w:eastAsia="zh-CN"/>
        </w:rPr>
        <w:t>with/without</w:t>
      </w:r>
      <w:r w:rsidRPr="00632AE1">
        <w:rPr>
          <w:rFonts w:cs="v5.0.0" w:hint="eastAsia"/>
          <w:b/>
          <w:lang w:eastAsia="zh-CN"/>
        </w:rPr>
        <w:t xml:space="preserve"> GBBR</w:t>
      </w:r>
      <w:r>
        <w:rPr>
          <w:rFonts w:cs="v5.0.0" w:hint="eastAsia"/>
          <w:b/>
          <w:lang w:eastAsia="zh-CN"/>
        </w:rPr>
        <w:t xml:space="preserve"> can be considered as the test case</w:t>
      </w:r>
      <w:r w:rsidRPr="00632AE1">
        <w:rPr>
          <w:rFonts w:cs="v5.0.0" w:hint="eastAsia"/>
          <w:b/>
          <w:lang w:eastAsia="zh-CN"/>
        </w:rPr>
        <w:t xml:space="preserve"> to verify scheduling restri</w:t>
      </w:r>
      <w:r>
        <w:rPr>
          <w:rFonts w:cs="v5.0.0" w:hint="eastAsia"/>
          <w:b/>
          <w:lang w:eastAsia="zh-CN"/>
        </w:rPr>
        <w:t xml:space="preserve">ction enhancement (relaxation). </w:t>
      </w:r>
    </w:p>
    <w:p w:rsidR="00854591" w:rsidRPr="006C4A39" w:rsidRDefault="00854591" w:rsidP="00854591">
      <w:pPr>
        <w:widowControl w:val="0"/>
        <w:adjustRightInd w:val="0"/>
        <w:snapToGrid w:val="0"/>
        <w:spacing w:beforeLines="50" w:before="120" w:afterLines="50" w:after="120"/>
        <w:jc w:val="both"/>
        <w:rPr>
          <w:rFonts w:cs="v5.0.0"/>
          <w:b/>
          <w:lang w:eastAsia="zh-CN"/>
        </w:rPr>
      </w:pPr>
      <w:r w:rsidRPr="006C4A39">
        <w:rPr>
          <w:rFonts w:cs="v5.0.0" w:hint="eastAsia"/>
          <w:b/>
          <w:lang w:eastAsia="zh-CN"/>
        </w:rPr>
        <w:t xml:space="preserve">Proposal 4: For dual TCI state switching test cases, the following proposals can be considered: </w:t>
      </w:r>
    </w:p>
    <w:p w:rsidR="00854591" w:rsidRPr="006C4A39" w:rsidRDefault="00854591" w:rsidP="00854591">
      <w:pPr>
        <w:widowControl w:val="0"/>
        <w:adjustRightInd w:val="0"/>
        <w:snapToGrid w:val="0"/>
        <w:spacing w:beforeLines="50" w:before="120" w:afterLines="50" w:after="120"/>
        <w:jc w:val="both"/>
        <w:rPr>
          <w:rFonts w:cs="v5.0.0"/>
          <w:b/>
          <w:lang w:eastAsia="zh-CN"/>
        </w:rPr>
      </w:pPr>
      <w:r w:rsidRPr="006C4A39">
        <w:rPr>
          <w:rFonts w:cs="v5.0.0" w:hint="eastAsia"/>
          <w:b/>
          <w:lang w:eastAsia="zh-CN"/>
        </w:rPr>
        <w:t>-</w:t>
      </w:r>
      <w:r w:rsidRPr="006C4A39">
        <w:rPr>
          <w:rFonts w:cs="v5.0.0" w:hint="eastAsia"/>
          <w:b/>
          <w:lang w:eastAsia="zh-CN"/>
        </w:rPr>
        <w:tab/>
        <w:t>For MAC-CE based dual PDCCH TCI state switch in mDCI scenario, no test cases are defined.</w:t>
      </w:r>
    </w:p>
    <w:p w:rsidR="00854591" w:rsidRPr="006C4A39" w:rsidRDefault="00854591" w:rsidP="00854591">
      <w:pPr>
        <w:widowControl w:val="0"/>
        <w:adjustRightInd w:val="0"/>
        <w:snapToGrid w:val="0"/>
        <w:spacing w:beforeLines="50" w:before="120" w:afterLines="50" w:after="120"/>
        <w:ind w:left="428" w:hangingChars="213" w:hanging="428"/>
        <w:jc w:val="both"/>
        <w:rPr>
          <w:rFonts w:cs="v5.0.0"/>
          <w:b/>
          <w:lang w:eastAsia="zh-CN"/>
        </w:rPr>
      </w:pPr>
      <w:r w:rsidRPr="006C4A39">
        <w:rPr>
          <w:rFonts w:cs="v5.0.0" w:hint="eastAsia"/>
          <w:b/>
          <w:lang w:eastAsia="zh-CN"/>
        </w:rPr>
        <w:t>-</w:t>
      </w:r>
      <w:r w:rsidRPr="006C4A39">
        <w:rPr>
          <w:rFonts w:cs="v5.0.0" w:hint="eastAsia"/>
          <w:b/>
          <w:lang w:eastAsia="zh-CN"/>
        </w:rPr>
        <w:tab/>
        <w:t>For MAC-CE based dual PDCCH TCI state switch in sDCI and RRC based TCI state switching in mDCI scenarios, the legacy delay requirements for single TCI state switching can be reused.</w:t>
      </w:r>
    </w:p>
    <w:p w:rsidR="00854591" w:rsidRPr="006C4A39" w:rsidRDefault="00854591" w:rsidP="00854591">
      <w:pPr>
        <w:widowControl w:val="0"/>
        <w:adjustRightInd w:val="0"/>
        <w:snapToGrid w:val="0"/>
        <w:spacing w:beforeLines="50" w:before="120" w:afterLines="50" w:after="120"/>
        <w:ind w:left="428" w:hangingChars="213" w:hanging="428"/>
        <w:jc w:val="both"/>
        <w:rPr>
          <w:rFonts w:cs="v5.0.0"/>
          <w:b/>
          <w:lang w:eastAsia="zh-CN"/>
        </w:rPr>
      </w:pPr>
      <w:r w:rsidRPr="006C4A39">
        <w:rPr>
          <w:rFonts w:cs="v5.0.0" w:hint="eastAsia"/>
          <w:b/>
          <w:lang w:eastAsia="zh-CN"/>
        </w:rPr>
        <w:t>-</w:t>
      </w:r>
      <w:r w:rsidRPr="006C4A39">
        <w:rPr>
          <w:rFonts w:cs="v5.0.0" w:hint="eastAsia"/>
          <w:b/>
          <w:lang w:eastAsia="zh-CN"/>
        </w:rPr>
        <w:tab/>
        <w:t>For DCI based dual TCI state switching for mDCI and sDCI, new test cases need to be defined.</w:t>
      </w:r>
    </w:p>
    <w:p w:rsidR="00854591" w:rsidRPr="00854591" w:rsidRDefault="00854591" w:rsidP="00854591">
      <w:pPr>
        <w:widowControl w:val="0"/>
        <w:adjustRightInd w:val="0"/>
        <w:snapToGrid w:val="0"/>
        <w:spacing w:beforeLines="50" w:before="120" w:afterLines="50" w:after="120"/>
        <w:ind w:left="428" w:hangingChars="213" w:hanging="428"/>
        <w:jc w:val="both"/>
        <w:rPr>
          <w:rFonts w:cs="v5.0.0"/>
          <w:b/>
          <w:lang w:eastAsia="zh-CN"/>
        </w:rPr>
      </w:pPr>
      <w:r w:rsidRPr="006C4A39">
        <w:rPr>
          <w:rFonts w:cs="v5.0.0" w:hint="eastAsia"/>
          <w:b/>
          <w:lang w:eastAsia="zh-CN"/>
        </w:rPr>
        <w:t>-</w:t>
      </w:r>
      <w:r w:rsidRPr="006C4A39">
        <w:rPr>
          <w:rFonts w:cs="v5.0.0" w:hint="eastAsia"/>
          <w:b/>
          <w:lang w:eastAsia="zh-CN"/>
        </w:rPr>
        <w:tab/>
        <w:t>For active TCI state list update, new test cases need to be defined.</w:t>
      </w:r>
    </w:p>
    <w:p w:rsidR="00BB6BE6" w:rsidRPr="00BB6BE6" w:rsidRDefault="00BB6BE6" w:rsidP="00BB6BE6">
      <w:pPr>
        <w:widowControl w:val="0"/>
        <w:adjustRightInd w:val="0"/>
        <w:snapToGrid w:val="0"/>
        <w:spacing w:beforeLines="50" w:before="120" w:afterLines="50" w:after="120"/>
        <w:rPr>
          <w:rFonts w:cs="v5.0.0"/>
          <w:b/>
          <w:lang w:eastAsia="zh-CN"/>
        </w:rPr>
      </w:pPr>
      <w:r w:rsidRPr="00BB6BE6">
        <w:rPr>
          <w:rFonts w:cs="v5.0.0" w:hint="eastAsia"/>
          <w:b/>
          <w:lang w:eastAsia="zh-CN"/>
        </w:rPr>
        <w:t xml:space="preserve">Proposal </w:t>
      </w:r>
      <w:r w:rsidR="00854591">
        <w:rPr>
          <w:rFonts w:cs="v5.0.0" w:hint="eastAsia"/>
          <w:b/>
          <w:lang w:eastAsia="zh-CN"/>
        </w:rPr>
        <w:t>5</w:t>
      </w:r>
      <w:r w:rsidRPr="00BB6BE6">
        <w:rPr>
          <w:rFonts w:cs="v5.0.0" w:hint="eastAsia"/>
          <w:b/>
          <w:lang w:eastAsia="zh-CN"/>
        </w:rPr>
        <w:t>: The legacy accuracy requirements for L1-RSRP measurements are applicable for L1-RSRP measurements with GBBR.</w:t>
      </w:r>
      <w:r w:rsidR="00530AE2">
        <w:rPr>
          <w:rFonts w:cs="v5.0.0" w:hint="eastAsia"/>
          <w:b/>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2949B6">
        <w:rPr>
          <w:rFonts w:eastAsia="宋体" w:hint="eastAsia"/>
          <w:lang w:val="en-US" w:eastAsia="zh-CN"/>
        </w:rPr>
        <w:t>s</w:t>
      </w:r>
    </w:p>
    <w:p w:rsidR="008B0547" w:rsidRDefault="0011432C" w:rsidP="0028274C">
      <w:pPr>
        <w:numPr>
          <w:ilvl w:val="0"/>
          <w:numId w:val="43"/>
        </w:numPr>
        <w:spacing w:afterLines="50" w:after="120" w:line="259" w:lineRule="auto"/>
        <w:jc w:val="both"/>
        <w:rPr>
          <w:lang w:eastAsia="zh-CN"/>
        </w:rPr>
      </w:pPr>
      <w:r>
        <w:rPr>
          <w:rFonts w:hint="eastAsia"/>
          <w:lang w:eastAsia="zh-CN"/>
        </w:rPr>
        <w:t>R4-2321602, WF on core maintenance and performance part for multi-Rx WI, vivo, Ericsson, RAN4#109.</w:t>
      </w:r>
      <w:r w:rsidR="00EA1E41">
        <w:rPr>
          <w:rFonts w:hint="eastAsia"/>
          <w:lang w:eastAsia="zh-CN"/>
        </w:rPr>
        <w:t xml:space="preserve"> </w:t>
      </w:r>
      <w:r w:rsidR="008C0700">
        <w:rPr>
          <w:rFonts w:hint="eastAsia"/>
          <w:lang w:eastAsia="zh-CN"/>
        </w:rPr>
        <w:t xml:space="preserve"> </w:t>
      </w:r>
    </w:p>
    <w:p w:rsidR="00F41238" w:rsidRDefault="00F41238" w:rsidP="0028274C">
      <w:pPr>
        <w:numPr>
          <w:ilvl w:val="0"/>
          <w:numId w:val="43"/>
        </w:numPr>
        <w:spacing w:afterLines="50" w:after="120" w:line="259" w:lineRule="auto"/>
        <w:jc w:val="both"/>
        <w:rPr>
          <w:lang w:eastAsia="zh-CN"/>
        </w:rPr>
      </w:pPr>
      <w:r>
        <w:rPr>
          <w:rFonts w:hint="eastAsia"/>
          <w:lang w:eastAsia="zh-CN"/>
        </w:rPr>
        <w:t xml:space="preserve">TR 38.871, Study on NR frequency range 2 (FR2) Over-the-Air (OTA) testing enhancements, V18.0.0. </w:t>
      </w:r>
    </w:p>
    <w:p w:rsidR="006F59DC" w:rsidRDefault="006F59DC" w:rsidP="0028274C">
      <w:pPr>
        <w:numPr>
          <w:ilvl w:val="0"/>
          <w:numId w:val="43"/>
        </w:numPr>
        <w:spacing w:afterLines="50" w:after="120" w:line="259" w:lineRule="auto"/>
        <w:jc w:val="both"/>
        <w:rPr>
          <w:lang w:eastAsia="zh-CN"/>
        </w:rPr>
      </w:pPr>
      <w:r>
        <w:rPr>
          <w:rFonts w:hint="eastAsia"/>
          <w:lang w:eastAsia="zh-CN"/>
        </w:rPr>
        <w:t>R4-2318162, Topic summary for [109</w:t>
      </w:r>
      <w:proofErr w:type="gramStart"/>
      <w:r>
        <w:rPr>
          <w:rFonts w:hint="eastAsia"/>
          <w:lang w:eastAsia="zh-CN"/>
        </w:rPr>
        <w:t>][</w:t>
      </w:r>
      <w:proofErr w:type="gramEnd"/>
      <w:r>
        <w:rPr>
          <w:rFonts w:hint="eastAsia"/>
          <w:lang w:eastAsia="zh-CN"/>
        </w:rPr>
        <w:t>206] FR2_multiRx_part1, vivo, RAN4#109.</w:t>
      </w:r>
    </w:p>
    <w:p w:rsidR="00E762B5" w:rsidRPr="008B0547" w:rsidRDefault="00E762B5" w:rsidP="0028274C">
      <w:pPr>
        <w:numPr>
          <w:ilvl w:val="0"/>
          <w:numId w:val="43"/>
        </w:numPr>
        <w:spacing w:afterLines="50" w:after="120" w:line="259" w:lineRule="auto"/>
        <w:jc w:val="both"/>
        <w:rPr>
          <w:lang w:eastAsia="zh-CN"/>
        </w:rPr>
      </w:pPr>
      <w:r>
        <w:rPr>
          <w:rFonts w:hint="eastAsia"/>
          <w:lang w:eastAsia="zh-CN"/>
        </w:rPr>
        <w:t xml:space="preserve">R4-2319280, </w:t>
      </w:r>
      <w:proofErr w:type="gramStart"/>
      <w:r>
        <w:rPr>
          <w:lang w:eastAsia="zh-CN"/>
        </w:rPr>
        <w:t>On</w:t>
      </w:r>
      <w:proofErr w:type="gramEnd"/>
      <w:r>
        <w:rPr>
          <w:rFonts w:hint="eastAsia"/>
          <w:lang w:eastAsia="zh-CN"/>
        </w:rPr>
        <w:t xml:space="preserve"> multi-Rx performance requirements, Nokia, RAN4#109. </w:t>
      </w:r>
    </w:p>
    <w:sectPr w:rsidR="00E762B5" w:rsidRPr="008B0547" w:rsidSect="002F0697">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620" w:rsidRDefault="009C7620" w:rsidP="000778EB">
      <w:r>
        <w:separator/>
      </w:r>
    </w:p>
  </w:endnote>
  <w:endnote w:type="continuationSeparator" w:id="0">
    <w:p w:rsidR="009C7620" w:rsidRDefault="009C7620" w:rsidP="0007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8EB" w:rsidRDefault="00F038E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038EB" w:rsidRDefault="00F038E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8EB" w:rsidRDefault="00F038E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05218">
      <w:rPr>
        <w:rStyle w:val="af1"/>
        <w:noProof/>
      </w:rPr>
      <w:t>3</w:t>
    </w:r>
    <w:r>
      <w:rPr>
        <w:rStyle w:val="af1"/>
      </w:rPr>
      <w:fldChar w:fldCharType="end"/>
    </w:r>
  </w:p>
  <w:p w:rsidR="00F038EB" w:rsidRDefault="00F038E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620" w:rsidRDefault="009C7620" w:rsidP="000778EB">
      <w:r>
        <w:separator/>
      </w:r>
    </w:p>
  </w:footnote>
  <w:footnote w:type="continuationSeparator" w:id="0">
    <w:p w:rsidR="009C7620" w:rsidRDefault="009C7620" w:rsidP="000778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643F"/>
    <w:multiLevelType w:val="hybridMultilevel"/>
    <w:tmpl w:val="261A3C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51B38A7"/>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2">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1"/>
  </w:num>
  <w:num w:numId="2">
    <w:abstractNumId w:val="26"/>
  </w:num>
  <w:num w:numId="3">
    <w:abstractNumId w:val="32"/>
  </w:num>
  <w:num w:numId="4">
    <w:abstractNumId w:val="6"/>
  </w:num>
  <w:num w:numId="5">
    <w:abstractNumId w:val="16"/>
  </w:num>
  <w:num w:numId="6">
    <w:abstractNumId w:val="21"/>
  </w:num>
  <w:num w:numId="7">
    <w:abstractNumId w:val="23"/>
  </w:num>
  <w:num w:numId="8">
    <w:abstractNumId w:val="8"/>
  </w:num>
  <w:num w:numId="9">
    <w:abstractNumId w:val="1"/>
  </w:num>
  <w:num w:numId="10">
    <w:abstractNumId w:val="3"/>
  </w:num>
  <w:num w:numId="11">
    <w:abstractNumId w:val="25"/>
  </w:num>
  <w:num w:numId="12">
    <w:abstractNumId w:val="27"/>
  </w:num>
  <w:num w:numId="13">
    <w:abstractNumId w:val="11"/>
  </w:num>
  <w:num w:numId="14">
    <w:abstractNumId w:val="11"/>
  </w:num>
  <w:num w:numId="15">
    <w:abstractNumId w:val="24"/>
  </w:num>
  <w:num w:numId="16">
    <w:abstractNumId w:val="18"/>
  </w:num>
  <w:num w:numId="17">
    <w:abstractNumId w:val="31"/>
  </w:num>
  <w:num w:numId="18">
    <w:abstractNumId w:val="9"/>
  </w:num>
  <w:num w:numId="19">
    <w:abstractNumId w:val="28"/>
  </w:num>
  <w:num w:numId="20">
    <w:abstractNumId w:val="2"/>
  </w:num>
  <w:num w:numId="21">
    <w:abstractNumId w:val="19"/>
  </w:num>
  <w:num w:numId="22">
    <w:abstractNumId w:val="20"/>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
  </w:num>
  <w:num w:numId="26">
    <w:abstractNumId w:val="17"/>
  </w:num>
  <w:num w:numId="27">
    <w:abstractNumId w:val="10"/>
  </w:num>
  <w:num w:numId="28">
    <w:abstractNumId w:val="30"/>
  </w:num>
  <w:num w:numId="29">
    <w:abstractNumId w:val="20"/>
  </w:num>
  <w:num w:numId="30">
    <w:abstractNumId w:val="11"/>
  </w:num>
  <w:num w:numId="31">
    <w:abstractNumId w:val="12"/>
  </w:num>
  <w:num w:numId="32">
    <w:abstractNumId w:val="17"/>
  </w:num>
  <w:num w:numId="33">
    <w:abstractNumId w:val="13"/>
  </w:num>
  <w:num w:numId="34">
    <w:abstractNumId w:val="20"/>
  </w:num>
  <w:num w:numId="35">
    <w:abstractNumId w:val="22"/>
  </w:num>
  <w:num w:numId="36">
    <w:abstractNumId w:val="29"/>
  </w:num>
  <w:num w:numId="37">
    <w:abstractNumId w:val="11"/>
  </w:num>
  <w:num w:numId="38">
    <w:abstractNumId w:val="5"/>
  </w:num>
  <w:num w:numId="39">
    <w:abstractNumId w:val="7"/>
  </w:num>
  <w:num w:numId="40">
    <w:abstractNumId w:val="11"/>
  </w:num>
  <w:num w:numId="41">
    <w:abstractNumId w:val="0"/>
  </w:num>
  <w:num w:numId="42">
    <w:abstractNumId w:val="11"/>
  </w:num>
  <w:num w:numId="43">
    <w:abstractNumId w:val="15"/>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413"/>
    <w:rsid w:val="00000694"/>
    <w:rsid w:val="00003432"/>
    <w:rsid w:val="00007354"/>
    <w:rsid w:val="000106EC"/>
    <w:rsid w:val="00011E8A"/>
    <w:rsid w:val="000134C1"/>
    <w:rsid w:val="000144F0"/>
    <w:rsid w:val="00015022"/>
    <w:rsid w:val="00015902"/>
    <w:rsid w:val="00016BCD"/>
    <w:rsid w:val="000225C7"/>
    <w:rsid w:val="00022F7A"/>
    <w:rsid w:val="00023280"/>
    <w:rsid w:val="00024128"/>
    <w:rsid w:val="00030FC7"/>
    <w:rsid w:val="000336CB"/>
    <w:rsid w:val="00035F5B"/>
    <w:rsid w:val="000400D0"/>
    <w:rsid w:val="000416A9"/>
    <w:rsid w:val="000423CD"/>
    <w:rsid w:val="00043E06"/>
    <w:rsid w:val="00044407"/>
    <w:rsid w:val="00044459"/>
    <w:rsid w:val="00044622"/>
    <w:rsid w:val="000454DC"/>
    <w:rsid w:val="00045649"/>
    <w:rsid w:val="00045AAF"/>
    <w:rsid w:val="00045FD1"/>
    <w:rsid w:val="000465F3"/>
    <w:rsid w:val="0004660D"/>
    <w:rsid w:val="000475D5"/>
    <w:rsid w:val="00047D91"/>
    <w:rsid w:val="0005261D"/>
    <w:rsid w:val="00052789"/>
    <w:rsid w:val="00054890"/>
    <w:rsid w:val="0005514C"/>
    <w:rsid w:val="000570EE"/>
    <w:rsid w:val="000575DE"/>
    <w:rsid w:val="00061192"/>
    <w:rsid w:val="000640BE"/>
    <w:rsid w:val="00065FC5"/>
    <w:rsid w:val="00067624"/>
    <w:rsid w:val="00067793"/>
    <w:rsid w:val="000677B4"/>
    <w:rsid w:val="000702D0"/>
    <w:rsid w:val="000720EB"/>
    <w:rsid w:val="00073866"/>
    <w:rsid w:val="00075590"/>
    <w:rsid w:val="00076856"/>
    <w:rsid w:val="0007762A"/>
    <w:rsid w:val="000778EB"/>
    <w:rsid w:val="00077BB4"/>
    <w:rsid w:val="000804FB"/>
    <w:rsid w:val="00081150"/>
    <w:rsid w:val="00083AF3"/>
    <w:rsid w:val="00084C52"/>
    <w:rsid w:val="000870D4"/>
    <w:rsid w:val="000900B5"/>
    <w:rsid w:val="000927DC"/>
    <w:rsid w:val="0009324A"/>
    <w:rsid w:val="00094A00"/>
    <w:rsid w:val="000A2269"/>
    <w:rsid w:val="000A237D"/>
    <w:rsid w:val="000A678A"/>
    <w:rsid w:val="000A70EF"/>
    <w:rsid w:val="000A73EF"/>
    <w:rsid w:val="000B0CA6"/>
    <w:rsid w:val="000B1018"/>
    <w:rsid w:val="000B2359"/>
    <w:rsid w:val="000B2CF7"/>
    <w:rsid w:val="000B2EBF"/>
    <w:rsid w:val="000B38CB"/>
    <w:rsid w:val="000C0BF3"/>
    <w:rsid w:val="000C21F7"/>
    <w:rsid w:val="000D02AD"/>
    <w:rsid w:val="000D1A9A"/>
    <w:rsid w:val="000D6398"/>
    <w:rsid w:val="000D6E4D"/>
    <w:rsid w:val="000E234A"/>
    <w:rsid w:val="000E5467"/>
    <w:rsid w:val="000F15CC"/>
    <w:rsid w:val="000F1FE4"/>
    <w:rsid w:val="000F321F"/>
    <w:rsid w:val="000F37C8"/>
    <w:rsid w:val="000F3B98"/>
    <w:rsid w:val="000F530D"/>
    <w:rsid w:val="000F63E3"/>
    <w:rsid w:val="000F63ED"/>
    <w:rsid w:val="000F6644"/>
    <w:rsid w:val="001001C2"/>
    <w:rsid w:val="00102FBA"/>
    <w:rsid w:val="00103E1B"/>
    <w:rsid w:val="00104640"/>
    <w:rsid w:val="0010572A"/>
    <w:rsid w:val="00106DDE"/>
    <w:rsid w:val="00107541"/>
    <w:rsid w:val="001078A8"/>
    <w:rsid w:val="00107F1D"/>
    <w:rsid w:val="00107FE1"/>
    <w:rsid w:val="00111A4C"/>
    <w:rsid w:val="00112287"/>
    <w:rsid w:val="00112BC6"/>
    <w:rsid w:val="001139C2"/>
    <w:rsid w:val="0011432C"/>
    <w:rsid w:val="001147BC"/>
    <w:rsid w:val="001150A2"/>
    <w:rsid w:val="00115661"/>
    <w:rsid w:val="00115DE3"/>
    <w:rsid w:val="00116520"/>
    <w:rsid w:val="001203E1"/>
    <w:rsid w:val="001217CB"/>
    <w:rsid w:val="00124905"/>
    <w:rsid w:val="001256E7"/>
    <w:rsid w:val="0012735F"/>
    <w:rsid w:val="00127D73"/>
    <w:rsid w:val="00130091"/>
    <w:rsid w:val="0013076B"/>
    <w:rsid w:val="00137039"/>
    <w:rsid w:val="001402AA"/>
    <w:rsid w:val="001421E7"/>
    <w:rsid w:val="00142FDA"/>
    <w:rsid w:val="001436B1"/>
    <w:rsid w:val="0014385B"/>
    <w:rsid w:val="00145871"/>
    <w:rsid w:val="0014588E"/>
    <w:rsid w:val="00147D19"/>
    <w:rsid w:val="00147EA5"/>
    <w:rsid w:val="00150A04"/>
    <w:rsid w:val="001513F5"/>
    <w:rsid w:val="00151855"/>
    <w:rsid w:val="00151AEE"/>
    <w:rsid w:val="00151B99"/>
    <w:rsid w:val="001520ED"/>
    <w:rsid w:val="00152E98"/>
    <w:rsid w:val="00153916"/>
    <w:rsid w:val="00154DE9"/>
    <w:rsid w:val="00155EA3"/>
    <w:rsid w:val="0015663D"/>
    <w:rsid w:val="00157981"/>
    <w:rsid w:val="001605E0"/>
    <w:rsid w:val="00160EF9"/>
    <w:rsid w:val="00161192"/>
    <w:rsid w:val="0016155C"/>
    <w:rsid w:val="001646A0"/>
    <w:rsid w:val="00165E6D"/>
    <w:rsid w:val="00170055"/>
    <w:rsid w:val="00171064"/>
    <w:rsid w:val="00172AE0"/>
    <w:rsid w:val="00172BD2"/>
    <w:rsid w:val="00173158"/>
    <w:rsid w:val="00174023"/>
    <w:rsid w:val="001806A0"/>
    <w:rsid w:val="00181BDA"/>
    <w:rsid w:val="00182019"/>
    <w:rsid w:val="00183520"/>
    <w:rsid w:val="0018434B"/>
    <w:rsid w:val="0018511B"/>
    <w:rsid w:val="001867A1"/>
    <w:rsid w:val="00187E0B"/>
    <w:rsid w:val="00191E2C"/>
    <w:rsid w:val="00192490"/>
    <w:rsid w:val="00192918"/>
    <w:rsid w:val="00193459"/>
    <w:rsid w:val="00196848"/>
    <w:rsid w:val="00197D90"/>
    <w:rsid w:val="001A15A4"/>
    <w:rsid w:val="001A1BD5"/>
    <w:rsid w:val="001A3FB1"/>
    <w:rsid w:val="001A6B4C"/>
    <w:rsid w:val="001A799E"/>
    <w:rsid w:val="001A79D5"/>
    <w:rsid w:val="001A7B80"/>
    <w:rsid w:val="001B2579"/>
    <w:rsid w:val="001B2C74"/>
    <w:rsid w:val="001B37C0"/>
    <w:rsid w:val="001C1D71"/>
    <w:rsid w:val="001C2F55"/>
    <w:rsid w:val="001C5DF2"/>
    <w:rsid w:val="001D3718"/>
    <w:rsid w:val="001D3981"/>
    <w:rsid w:val="001D5727"/>
    <w:rsid w:val="001D66A5"/>
    <w:rsid w:val="001D78A4"/>
    <w:rsid w:val="001E072D"/>
    <w:rsid w:val="001E2B4B"/>
    <w:rsid w:val="001E583A"/>
    <w:rsid w:val="001E5BB1"/>
    <w:rsid w:val="001E67BE"/>
    <w:rsid w:val="001E6E8C"/>
    <w:rsid w:val="001E79DE"/>
    <w:rsid w:val="001F447A"/>
    <w:rsid w:val="00201200"/>
    <w:rsid w:val="00201300"/>
    <w:rsid w:val="00202A88"/>
    <w:rsid w:val="0020317D"/>
    <w:rsid w:val="00203188"/>
    <w:rsid w:val="002044CD"/>
    <w:rsid w:val="002045D1"/>
    <w:rsid w:val="002067BE"/>
    <w:rsid w:val="00206926"/>
    <w:rsid w:val="002107D4"/>
    <w:rsid w:val="0021081C"/>
    <w:rsid w:val="00214CAA"/>
    <w:rsid w:val="00215F29"/>
    <w:rsid w:val="002206B7"/>
    <w:rsid w:val="00220D6F"/>
    <w:rsid w:val="00221BAA"/>
    <w:rsid w:val="00221E4D"/>
    <w:rsid w:val="00222EB5"/>
    <w:rsid w:val="00223379"/>
    <w:rsid w:val="00223EAE"/>
    <w:rsid w:val="0022469B"/>
    <w:rsid w:val="00224920"/>
    <w:rsid w:val="002259E0"/>
    <w:rsid w:val="00226B0F"/>
    <w:rsid w:val="00230A72"/>
    <w:rsid w:val="00231C79"/>
    <w:rsid w:val="0023492F"/>
    <w:rsid w:val="0023517A"/>
    <w:rsid w:val="00237868"/>
    <w:rsid w:val="00240464"/>
    <w:rsid w:val="0024072C"/>
    <w:rsid w:val="00240C11"/>
    <w:rsid w:val="002415AC"/>
    <w:rsid w:val="0024274D"/>
    <w:rsid w:val="00244F02"/>
    <w:rsid w:val="0024571E"/>
    <w:rsid w:val="00246AF0"/>
    <w:rsid w:val="00247A0D"/>
    <w:rsid w:val="00247D1F"/>
    <w:rsid w:val="00250EA3"/>
    <w:rsid w:val="00251D32"/>
    <w:rsid w:val="00252B7C"/>
    <w:rsid w:val="00252FA6"/>
    <w:rsid w:val="0025483D"/>
    <w:rsid w:val="002556F8"/>
    <w:rsid w:val="00255B44"/>
    <w:rsid w:val="0025746B"/>
    <w:rsid w:val="00260959"/>
    <w:rsid w:val="00271E56"/>
    <w:rsid w:val="002725EF"/>
    <w:rsid w:val="00273288"/>
    <w:rsid w:val="00273F3F"/>
    <w:rsid w:val="00275A65"/>
    <w:rsid w:val="00276690"/>
    <w:rsid w:val="0028070D"/>
    <w:rsid w:val="0028274C"/>
    <w:rsid w:val="00282F35"/>
    <w:rsid w:val="002838F7"/>
    <w:rsid w:val="00283CCC"/>
    <w:rsid w:val="0028461E"/>
    <w:rsid w:val="00285FF5"/>
    <w:rsid w:val="00287D52"/>
    <w:rsid w:val="0029018D"/>
    <w:rsid w:val="00291A4C"/>
    <w:rsid w:val="00293431"/>
    <w:rsid w:val="002948ED"/>
    <w:rsid w:val="002949B6"/>
    <w:rsid w:val="00296951"/>
    <w:rsid w:val="002976BC"/>
    <w:rsid w:val="00297BEA"/>
    <w:rsid w:val="002A07BC"/>
    <w:rsid w:val="002A0F53"/>
    <w:rsid w:val="002A1D6E"/>
    <w:rsid w:val="002A27E5"/>
    <w:rsid w:val="002A326E"/>
    <w:rsid w:val="002A3549"/>
    <w:rsid w:val="002A38D6"/>
    <w:rsid w:val="002A62CD"/>
    <w:rsid w:val="002B35BA"/>
    <w:rsid w:val="002B379A"/>
    <w:rsid w:val="002B3ACF"/>
    <w:rsid w:val="002B4149"/>
    <w:rsid w:val="002B66DB"/>
    <w:rsid w:val="002B67CD"/>
    <w:rsid w:val="002B69CA"/>
    <w:rsid w:val="002B7E45"/>
    <w:rsid w:val="002C19B2"/>
    <w:rsid w:val="002C3754"/>
    <w:rsid w:val="002C451F"/>
    <w:rsid w:val="002C66B1"/>
    <w:rsid w:val="002C7FA2"/>
    <w:rsid w:val="002D0DF2"/>
    <w:rsid w:val="002D1435"/>
    <w:rsid w:val="002D4457"/>
    <w:rsid w:val="002D59F6"/>
    <w:rsid w:val="002D7D3C"/>
    <w:rsid w:val="002E09CC"/>
    <w:rsid w:val="002E0A92"/>
    <w:rsid w:val="002E0E03"/>
    <w:rsid w:val="002E199A"/>
    <w:rsid w:val="002E1C1E"/>
    <w:rsid w:val="002E1E58"/>
    <w:rsid w:val="002E58E2"/>
    <w:rsid w:val="002E646E"/>
    <w:rsid w:val="002E78AA"/>
    <w:rsid w:val="002F0697"/>
    <w:rsid w:val="002F095F"/>
    <w:rsid w:val="002F1BF4"/>
    <w:rsid w:val="002F3AE0"/>
    <w:rsid w:val="002F4501"/>
    <w:rsid w:val="002F6CB0"/>
    <w:rsid w:val="002F7D1A"/>
    <w:rsid w:val="003006C3"/>
    <w:rsid w:val="00300E34"/>
    <w:rsid w:val="003040CF"/>
    <w:rsid w:val="00304DDC"/>
    <w:rsid w:val="003052DB"/>
    <w:rsid w:val="003078EA"/>
    <w:rsid w:val="0031032C"/>
    <w:rsid w:val="00310D1C"/>
    <w:rsid w:val="00312D3D"/>
    <w:rsid w:val="00312F33"/>
    <w:rsid w:val="0031528D"/>
    <w:rsid w:val="00315E4F"/>
    <w:rsid w:val="003179C2"/>
    <w:rsid w:val="00317A88"/>
    <w:rsid w:val="00320633"/>
    <w:rsid w:val="003237C3"/>
    <w:rsid w:val="00325898"/>
    <w:rsid w:val="00326947"/>
    <w:rsid w:val="00330397"/>
    <w:rsid w:val="0033230B"/>
    <w:rsid w:val="00333F06"/>
    <w:rsid w:val="00334327"/>
    <w:rsid w:val="00335190"/>
    <w:rsid w:val="00335B32"/>
    <w:rsid w:val="00337716"/>
    <w:rsid w:val="00337787"/>
    <w:rsid w:val="00340520"/>
    <w:rsid w:val="00341732"/>
    <w:rsid w:val="0034205D"/>
    <w:rsid w:val="00342A40"/>
    <w:rsid w:val="00343E4B"/>
    <w:rsid w:val="00347145"/>
    <w:rsid w:val="0035039C"/>
    <w:rsid w:val="00351F62"/>
    <w:rsid w:val="00352818"/>
    <w:rsid w:val="0035285C"/>
    <w:rsid w:val="00352AB3"/>
    <w:rsid w:val="003541D1"/>
    <w:rsid w:val="00355E0A"/>
    <w:rsid w:val="003600A7"/>
    <w:rsid w:val="003668F7"/>
    <w:rsid w:val="0036788A"/>
    <w:rsid w:val="00370E14"/>
    <w:rsid w:val="00371366"/>
    <w:rsid w:val="0037331D"/>
    <w:rsid w:val="00376D5C"/>
    <w:rsid w:val="00377B56"/>
    <w:rsid w:val="00380287"/>
    <w:rsid w:val="003816E6"/>
    <w:rsid w:val="003816F7"/>
    <w:rsid w:val="0038209F"/>
    <w:rsid w:val="00383357"/>
    <w:rsid w:val="00383C18"/>
    <w:rsid w:val="0038446F"/>
    <w:rsid w:val="0038584D"/>
    <w:rsid w:val="00387428"/>
    <w:rsid w:val="00387628"/>
    <w:rsid w:val="0039275A"/>
    <w:rsid w:val="003952E8"/>
    <w:rsid w:val="0039596C"/>
    <w:rsid w:val="00395D1F"/>
    <w:rsid w:val="003976BB"/>
    <w:rsid w:val="003A0065"/>
    <w:rsid w:val="003A0C29"/>
    <w:rsid w:val="003A2BDE"/>
    <w:rsid w:val="003A3370"/>
    <w:rsid w:val="003A388A"/>
    <w:rsid w:val="003A4F91"/>
    <w:rsid w:val="003A6752"/>
    <w:rsid w:val="003B19DE"/>
    <w:rsid w:val="003B2D24"/>
    <w:rsid w:val="003B3ABA"/>
    <w:rsid w:val="003B3CB4"/>
    <w:rsid w:val="003B64E4"/>
    <w:rsid w:val="003B7B1B"/>
    <w:rsid w:val="003B7CCD"/>
    <w:rsid w:val="003C02F1"/>
    <w:rsid w:val="003C1B6D"/>
    <w:rsid w:val="003C4D35"/>
    <w:rsid w:val="003C529F"/>
    <w:rsid w:val="003C5788"/>
    <w:rsid w:val="003C591B"/>
    <w:rsid w:val="003C6C93"/>
    <w:rsid w:val="003C7B5E"/>
    <w:rsid w:val="003C7B85"/>
    <w:rsid w:val="003D52E6"/>
    <w:rsid w:val="003D539D"/>
    <w:rsid w:val="003D7CA4"/>
    <w:rsid w:val="003E567D"/>
    <w:rsid w:val="003E5EB4"/>
    <w:rsid w:val="003E7685"/>
    <w:rsid w:val="003E7CF3"/>
    <w:rsid w:val="003F017B"/>
    <w:rsid w:val="003F39C6"/>
    <w:rsid w:val="003F3EEF"/>
    <w:rsid w:val="003F5EAC"/>
    <w:rsid w:val="003F7C83"/>
    <w:rsid w:val="004009A3"/>
    <w:rsid w:val="00401B8B"/>
    <w:rsid w:val="00402EC5"/>
    <w:rsid w:val="0040318C"/>
    <w:rsid w:val="0040396B"/>
    <w:rsid w:val="00404CDE"/>
    <w:rsid w:val="004053B9"/>
    <w:rsid w:val="00407126"/>
    <w:rsid w:val="00407D04"/>
    <w:rsid w:val="00407E72"/>
    <w:rsid w:val="00412716"/>
    <w:rsid w:val="0041335C"/>
    <w:rsid w:val="00414CCE"/>
    <w:rsid w:val="004153A0"/>
    <w:rsid w:val="004163CE"/>
    <w:rsid w:val="004172B6"/>
    <w:rsid w:val="00421F0B"/>
    <w:rsid w:val="00422FEC"/>
    <w:rsid w:val="00423EED"/>
    <w:rsid w:val="004243A3"/>
    <w:rsid w:val="0042444A"/>
    <w:rsid w:val="0042555A"/>
    <w:rsid w:val="0043046C"/>
    <w:rsid w:val="004318E5"/>
    <w:rsid w:val="00431AED"/>
    <w:rsid w:val="00431B8F"/>
    <w:rsid w:val="00435F63"/>
    <w:rsid w:val="004361DE"/>
    <w:rsid w:val="00437D6D"/>
    <w:rsid w:val="00441D2C"/>
    <w:rsid w:val="004421F7"/>
    <w:rsid w:val="00442968"/>
    <w:rsid w:val="00442B4D"/>
    <w:rsid w:val="00443920"/>
    <w:rsid w:val="0044400C"/>
    <w:rsid w:val="00444134"/>
    <w:rsid w:val="00444331"/>
    <w:rsid w:val="00444B15"/>
    <w:rsid w:val="004452E3"/>
    <w:rsid w:val="004468F5"/>
    <w:rsid w:val="00447319"/>
    <w:rsid w:val="004476D5"/>
    <w:rsid w:val="00447ADE"/>
    <w:rsid w:val="004501C5"/>
    <w:rsid w:val="00451280"/>
    <w:rsid w:val="00451833"/>
    <w:rsid w:val="004522A7"/>
    <w:rsid w:val="00454252"/>
    <w:rsid w:val="00456BB3"/>
    <w:rsid w:val="0046051E"/>
    <w:rsid w:val="004608E0"/>
    <w:rsid w:val="00460BA1"/>
    <w:rsid w:val="00460BFC"/>
    <w:rsid w:val="004619A9"/>
    <w:rsid w:val="00462945"/>
    <w:rsid w:val="00465869"/>
    <w:rsid w:val="00466037"/>
    <w:rsid w:val="00466059"/>
    <w:rsid w:val="00466B2C"/>
    <w:rsid w:val="00473D53"/>
    <w:rsid w:val="004743CA"/>
    <w:rsid w:val="004816F9"/>
    <w:rsid w:val="0048231B"/>
    <w:rsid w:val="00482C58"/>
    <w:rsid w:val="00484A6E"/>
    <w:rsid w:val="00485060"/>
    <w:rsid w:val="004855F4"/>
    <w:rsid w:val="004862F9"/>
    <w:rsid w:val="004864FF"/>
    <w:rsid w:val="004903EA"/>
    <w:rsid w:val="00491589"/>
    <w:rsid w:val="00493AB3"/>
    <w:rsid w:val="004942AC"/>
    <w:rsid w:val="00497146"/>
    <w:rsid w:val="004973BC"/>
    <w:rsid w:val="004A043B"/>
    <w:rsid w:val="004A14DC"/>
    <w:rsid w:val="004A28F4"/>
    <w:rsid w:val="004A47B8"/>
    <w:rsid w:val="004A5F4A"/>
    <w:rsid w:val="004A65F3"/>
    <w:rsid w:val="004A67FA"/>
    <w:rsid w:val="004A6C04"/>
    <w:rsid w:val="004A7B21"/>
    <w:rsid w:val="004B09E2"/>
    <w:rsid w:val="004B2071"/>
    <w:rsid w:val="004B43EE"/>
    <w:rsid w:val="004B4E8E"/>
    <w:rsid w:val="004B55BA"/>
    <w:rsid w:val="004B59BE"/>
    <w:rsid w:val="004B6A64"/>
    <w:rsid w:val="004B73D9"/>
    <w:rsid w:val="004B7655"/>
    <w:rsid w:val="004C24B8"/>
    <w:rsid w:val="004C335F"/>
    <w:rsid w:val="004C413D"/>
    <w:rsid w:val="004C414C"/>
    <w:rsid w:val="004C4C5E"/>
    <w:rsid w:val="004D14A6"/>
    <w:rsid w:val="004D14FA"/>
    <w:rsid w:val="004D32C2"/>
    <w:rsid w:val="004D4123"/>
    <w:rsid w:val="004D4196"/>
    <w:rsid w:val="004D543B"/>
    <w:rsid w:val="004D74E7"/>
    <w:rsid w:val="004E0AB8"/>
    <w:rsid w:val="004E1F4D"/>
    <w:rsid w:val="004E20D9"/>
    <w:rsid w:val="004E3B5B"/>
    <w:rsid w:val="004E4AAA"/>
    <w:rsid w:val="004E59DF"/>
    <w:rsid w:val="004F1798"/>
    <w:rsid w:val="004F3214"/>
    <w:rsid w:val="004F4FEB"/>
    <w:rsid w:val="005001E6"/>
    <w:rsid w:val="00501D4F"/>
    <w:rsid w:val="00503119"/>
    <w:rsid w:val="005036C7"/>
    <w:rsid w:val="0050617D"/>
    <w:rsid w:val="005066B4"/>
    <w:rsid w:val="00507D71"/>
    <w:rsid w:val="00510AB7"/>
    <w:rsid w:val="00511ACE"/>
    <w:rsid w:val="0051205E"/>
    <w:rsid w:val="00512633"/>
    <w:rsid w:val="00512D9E"/>
    <w:rsid w:val="005160C1"/>
    <w:rsid w:val="00516A3C"/>
    <w:rsid w:val="00517C14"/>
    <w:rsid w:val="00520E97"/>
    <w:rsid w:val="0052118E"/>
    <w:rsid w:val="00522BFF"/>
    <w:rsid w:val="00526297"/>
    <w:rsid w:val="00526D55"/>
    <w:rsid w:val="005303CB"/>
    <w:rsid w:val="00530AE2"/>
    <w:rsid w:val="00530F69"/>
    <w:rsid w:val="00534D48"/>
    <w:rsid w:val="00535146"/>
    <w:rsid w:val="0053527A"/>
    <w:rsid w:val="00544454"/>
    <w:rsid w:val="00544922"/>
    <w:rsid w:val="0054554F"/>
    <w:rsid w:val="005455FD"/>
    <w:rsid w:val="00546B43"/>
    <w:rsid w:val="005477B7"/>
    <w:rsid w:val="00547B7C"/>
    <w:rsid w:val="00547BD0"/>
    <w:rsid w:val="00552F56"/>
    <w:rsid w:val="00554ECF"/>
    <w:rsid w:val="005560C7"/>
    <w:rsid w:val="005561D3"/>
    <w:rsid w:val="00556BFF"/>
    <w:rsid w:val="00562528"/>
    <w:rsid w:val="00571881"/>
    <w:rsid w:val="00571C96"/>
    <w:rsid w:val="005743E2"/>
    <w:rsid w:val="00575AB2"/>
    <w:rsid w:val="00576E58"/>
    <w:rsid w:val="0057774E"/>
    <w:rsid w:val="005779E9"/>
    <w:rsid w:val="00577B28"/>
    <w:rsid w:val="00581A18"/>
    <w:rsid w:val="00582562"/>
    <w:rsid w:val="0058521E"/>
    <w:rsid w:val="0058595B"/>
    <w:rsid w:val="005871DA"/>
    <w:rsid w:val="00591244"/>
    <w:rsid w:val="00591F6B"/>
    <w:rsid w:val="005931AF"/>
    <w:rsid w:val="00594A91"/>
    <w:rsid w:val="00595450"/>
    <w:rsid w:val="00595D97"/>
    <w:rsid w:val="00596E37"/>
    <w:rsid w:val="005A1C57"/>
    <w:rsid w:val="005A2584"/>
    <w:rsid w:val="005A2DEC"/>
    <w:rsid w:val="005B4B2C"/>
    <w:rsid w:val="005B5B10"/>
    <w:rsid w:val="005B5BE3"/>
    <w:rsid w:val="005B7FBD"/>
    <w:rsid w:val="005C13F6"/>
    <w:rsid w:val="005C223A"/>
    <w:rsid w:val="005C2503"/>
    <w:rsid w:val="005C28E1"/>
    <w:rsid w:val="005C32E3"/>
    <w:rsid w:val="005C3715"/>
    <w:rsid w:val="005C49E8"/>
    <w:rsid w:val="005C7834"/>
    <w:rsid w:val="005C7E03"/>
    <w:rsid w:val="005D2884"/>
    <w:rsid w:val="005D3A89"/>
    <w:rsid w:val="005D3AB3"/>
    <w:rsid w:val="005D3EC0"/>
    <w:rsid w:val="005D5164"/>
    <w:rsid w:val="005D56C7"/>
    <w:rsid w:val="005D5DD0"/>
    <w:rsid w:val="005E09E5"/>
    <w:rsid w:val="005E0C96"/>
    <w:rsid w:val="005E2D3B"/>
    <w:rsid w:val="005E3778"/>
    <w:rsid w:val="005E5307"/>
    <w:rsid w:val="005E555D"/>
    <w:rsid w:val="005E570C"/>
    <w:rsid w:val="005E6075"/>
    <w:rsid w:val="005E6E1B"/>
    <w:rsid w:val="005F1CAF"/>
    <w:rsid w:val="005F1F85"/>
    <w:rsid w:val="005F1FA5"/>
    <w:rsid w:val="005F603F"/>
    <w:rsid w:val="0060029E"/>
    <w:rsid w:val="006002EA"/>
    <w:rsid w:val="0060045D"/>
    <w:rsid w:val="0060055C"/>
    <w:rsid w:val="006022BD"/>
    <w:rsid w:val="00602CA8"/>
    <w:rsid w:val="00603021"/>
    <w:rsid w:val="00603CD1"/>
    <w:rsid w:val="00603E4D"/>
    <w:rsid w:val="00605E9B"/>
    <w:rsid w:val="00607C21"/>
    <w:rsid w:val="00610C5E"/>
    <w:rsid w:val="0061334B"/>
    <w:rsid w:val="00613A60"/>
    <w:rsid w:val="00614C6E"/>
    <w:rsid w:val="00614F3F"/>
    <w:rsid w:val="006165B2"/>
    <w:rsid w:val="006178CC"/>
    <w:rsid w:val="00617A7A"/>
    <w:rsid w:val="00620EE8"/>
    <w:rsid w:val="0062160D"/>
    <w:rsid w:val="006225B5"/>
    <w:rsid w:val="00622970"/>
    <w:rsid w:val="00623681"/>
    <w:rsid w:val="0062498B"/>
    <w:rsid w:val="00631191"/>
    <w:rsid w:val="00632AE1"/>
    <w:rsid w:val="0063350B"/>
    <w:rsid w:val="0064013D"/>
    <w:rsid w:val="00642359"/>
    <w:rsid w:val="00642CB2"/>
    <w:rsid w:val="00643C1F"/>
    <w:rsid w:val="0064471D"/>
    <w:rsid w:val="00645FDA"/>
    <w:rsid w:val="006463F1"/>
    <w:rsid w:val="00646F4B"/>
    <w:rsid w:val="006505DC"/>
    <w:rsid w:val="006513F7"/>
    <w:rsid w:val="0065181A"/>
    <w:rsid w:val="00651A97"/>
    <w:rsid w:val="00652333"/>
    <w:rsid w:val="006550A9"/>
    <w:rsid w:val="00655E51"/>
    <w:rsid w:val="0065613F"/>
    <w:rsid w:val="006602E5"/>
    <w:rsid w:val="0066101E"/>
    <w:rsid w:val="00662519"/>
    <w:rsid w:val="00665415"/>
    <w:rsid w:val="00667DBB"/>
    <w:rsid w:val="00670118"/>
    <w:rsid w:val="006705AF"/>
    <w:rsid w:val="00675221"/>
    <w:rsid w:val="00675706"/>
    <w:rsid w:val="00677369"/>
    <w:rsid w:val="00683C8E"/>
    <w:rsid w:val="00685193"/>
    <w:rsid w:val="00686046"/>
    <w:rsid w:val="00687D56"/>
    <w:rsid w:val="00690DD0"/>
    <w:rsid w:val="006929AF"/>
    <w:rsid w:val="006931BE"/>
    <w:rsid w:val="006A19E2"/>
    <w:rsid w:val="006A38A4"/>
    <w:rsid w:val="006A3D60"/>
    <w:rsid w:val="006A55B3"/>
    <w:rsid w:val="006A5C13"/>
    <w:rsid w:val="006A73FB"/>
    <w:rsid w:val="006B1245"/>
    <w:rsid w:val="006B21CF"/>
    <w:rsid w:val="006B3BEB"/>
    <w:rsid w:val="006B563D"/>
    <w:rsid w:val="006B575E"/>
    <w:rsid w:val="006C237E"/>
    <w:rsid w:val="006C27C1"/>
    <w:rsid w:val="006C4A39"/>
    <w:rsid w:val="006C5C5F"/>
    <w:rsid w:val="006D2C21"/>
    <w:rsid w:val="006D36C5"/>
    <w:rsid w:val="006D4000"/>
    <w:rsid w:val="006D44DF"/>
    <w:rsid w:val="006D62E7"/>
    <w:rsid w:val="006E1322"/>
    <w:rsid w:val="006E2A30"/>
    <w:rsid w:val="006E33C9"/>
    <w:rsid w:val="006E3601"/>
    <w:rsid w:val="006E5D14"/>
    <w:rsid w:val="006F116B"/>
    <w:rsid w:val="006F1182"/>
    <w:rsid w:val="006F4FF6"/>
    <w:rsid w:val="006F55AC"/>
    <w:rsid w:val="006F5629"/>
    <w:rsid w:val="006F59DC"/>
    <w:rsid w:val="006F69ED"/>
    <w:rsid w:val="006F7439"/>
    <w:rsid w:val="006F7E33"/>
    <w:rsid w:val="007037E1"/>
    <w:rsid w:val="007069DC"/>
    <w:rsid w:val="007075E3"/>
    <w:rsid w:val="00710357"/>
    <w:rsid w:val="007103A8"/>
    <w:rsid w:val="00710C63"/>
    <w:rsid w:val="007117CE"/>
    <w:rsid w:val="00711DD6"/>
    <w:rsid w:val="00712E1C"/>
    <w:rsid w:val="007135F6"/>
    <w:rsid w:val="0071533F"/>
    <w:rsid w:val="00716400"/>
    <w:rsid w:val="00716E4B"/>
    <w:rsid w:val="00717501"/>
    <w:rsid w:val="00721EBE"/>
    <w:rsid w:val="00721FB4"/>
    <w:rsid w:val="00722034"/>
    <w:rsid w:val="00723EF9"/>
    <w:rsid w:val="00725DA4"/>
    <w:rsid w:val="00726754"/>
    <w:rsid w:val="00727C63"/>
    <w:rsid w:val="0073013B"/>
    <w:rsid w:val="0073091A"/>
    <w:rsid w:val="00731630"/>
    <w:rsid w:val="0073328F"/>
    <w:rsid w:val="00733A42"/>
    <w:rsid w:val="00735200"/>
    <w:rsid w:val="00735419"/>
    <w:rsid w:val="0073570D"/>
    <w:rsid w:val="007372FA"/>
    <w:rsid w:val="0074151B"/>
    <w:rsid w:val="00744065"/>
    <w:rsid w:val="00744547"/>
    <w:rsid w:val="00744B4B"/>
    <w:rsid w:val="00746FA1"/>
    <w:rsid w:val="007508C7"/>
    <w:rsid w:val="00753BD9"/>
    <w:rsid w:val="00754425"/>
    <w:rsid w:val="007555A3"/>
    <w:rsid w:val="00764F38"/>
    <w:rsid w:val="00767576"/>
    <w:rsid w:val="00767C33"/>
    <w:rsid w:val="00770D21"/>
    <w:rsid w:val="0077234E"/>
    <w:rsid w:val="00772BB9"/>
    <w:rsid w:val="007730D9"/>
    <w:rsid w:val="00774245"/>
    <w:rsid w:val="00774E55"/>
    <w:rsid w:val="0077622D"/>
    <w:rsid w:val="00777E61"/>
    <w:rsid w:val="00782355"/>
    <w:rsid w:val="00782B4A"/>
    <w:rsid w:val="0078342A"/>
    <w:rsid w:val="00783B0D"/>
    <w:rsid w:val="00785E93"/>
    <w:rsid w:val="00786121"/>
    <w:rsid w:val="00786134"/>
    <w:rsid w:val="007868B4"/>
    <w:rsid w:val="00790605"/>
    <w:rsid w:val="007908AA"/>
    <w:rsid w:val="00790A1D"/>
    <w:rsid w:val="00791102"/>
    <w:rsid w:val="00791B8B"/>
    <w:rsid w:val="0079303D"/>
    <w:rsid w:val="0079371B"/>
    <w:rsid w:val="0079389A"/>
    <w:rsid w:val="00793CAF"/>
    <w:rsid w:val="00793D1B"/>
    <w:rsid w:val="0079573D"/>
    <w:rsid w:val="007968F6"/>
    <w:rsid w:val="007A0C5E"/>
    <w:rsid w:val="007A0DD7"/>
    <w:rsid w:val="007A0DDE"/>
    <w:rsid w:val="007A1E01"/>
    <w:rsid w:val="007A269D"/>
    <w:rsid w:val="007A2A0F"/>
    <w:rsid w:val="007A39FB"/>
    <w:rsid w:val="007A559B"/>
    <w:rsid w:val="007A5ACC"/>
    <w:rsid w:val="007A6EF5"/>
    <w:rsid w:val="007A7A47"/>
    <w:rsid w:val="007B056E"/>
    <w:rsid w:val="007B0A8D"/>
    <w:rsid w:val="007B0D47"/>
    <w:rsid w:val="007B2D63"/>
    <w:rsid w:val="007B5BCF"/>
    <w:rsid w:val="007B5DC0"/>
    <w:rsid w:val="007B794F"/>
    <w:rsid w:val="007C4E49"/>
    <w:rsid w:val="007C5295"/>
    <w:rsid w:val="007C619C"/>
    <w:rsid w:val="007C71CB"/>
    <w:rsid w:val="007D076F"/>
    <w:rsid w:val="007D3FEC"/>
    <w:rsid w:val="007D5296"/>
    <w:rsid w:val="007D55DB"/>
    <w:rsid w:val="007D7026"/>
    <w:rsid w:val="007D7EAA"/>
    <w:rsid w:val="007E069E"/>
    <w:rsid w:val="007E1034"/>
    <w:rsid w:val="007E471C"/>
    <w:rsid w:val="007E5190"/>
    <w:rsid w:val="007F0A8D"/>
    <w:rsid w:val="007F327B"/>
    <w:rsid w:val="007F3603"/>
    <w:rsid w:val="007F3CE5"/>
    <w:rsid w:val="007F546A"/>
    <w:rsid w:val="007F68E8"/>
    <w:rsid w:val="00801004"/>
    <w:rsid w:val="00802227"/>
    <w:rsid w:val="00802F8E"/>
    <w:rsid w:val="008057D8"/>
    <w:rsid w:val="0080598C"/>
    <w:rsid w:val="0080611D"/>
    <w:rsid w:val="0080796F"/>
    <w:rsid w:val="008108A4"/>
    <w:rsid w:val="00811E0C"/>
    <w:rsid w:val="0081237E"/>
    <w:rsid w:val="008124AB"/>
    <w:rsid w:val="008132E9"/>
    <w:rsid w:val="00813582"/>
    <w:rsid w:val="00813C59"/>
    <w:rsid w:val="0081494B"/>
    <w:rsid w:val="00814F9C"/>
    <w:rsid w:val="00816FAC"/>
    <w:rsid w:val="00821069"/>
    <w:rsid w:val="00823F2E"/>
    <w:rsid w:val="00824FCB"/>
    <w:rsid w:val="00826C4A"/>
    <w:rsid w:val="00826E39"/>
    <w:rsid w:val="008300C2"/>
    <w:rsid w:val="0083383F"/>
    <w:rsid w:val="00833DEC"/>
    <w:rsid w:val="00834573"/>
    <w:rsid w:val="00834CF5"/>
    <w:rsid w:val="00835864"/>
    <w:rsid w:val="00835C93"/>
    <w:rsid w:val="00836F6B"/>
    <w:rsid w:val="00837D0B"/>
    <w:rsid w:val="008441AA"/>
    <w:rsid w:val="00844562"/>
    <w:rsid w:val="00844D6E"/>
    <w:rsid w:val="00845491"/>
    <w:rsid w:val="00854591"/>
    <w:rsid w:val="008550A4"/>
    <w:rsid w:val="00855AF4"/>
    <w:rsid w:val="00856A97"/>
    <w:rsid w:val="008600D6"/>
    <w:rsid w:val="0086584E"/>
    <w:rsid w:val="00867375"/>
    <w:rsid w:val="008728C6"/>
    <w:rsid w:val="008749A8"/>
    <w:rsid w:val="008749AC"/>
    <w:rsid w:val="00877E8B"/>
    <w:rsid w:val="00877EC5"/>
    <w:rsid w:val="00883F6E"/>
    <w:rsid w:val="0089236B"/>
    <w:rsid w:val="0089270D"/>
    <w:rsid w:val="00895F30"/>
    <w:rsid w:val="0089627D"/>
    <w:rsid w:val="00896C4D"/>
    <w:rsid w:val="00897138"/>
    <w:rsid w:val="008972D8"/>
    <w:rsid w:val="00897AD3"/>
    <w:rsid w:val="008A1243"/>
    <w:rsid w:val="008A1545"/>
    <w:rsid w:val="008A564A"/>
    <w:rsid w:val="008A7AC1"/>
    <w:rsid w:val="008B0547"/>
    <w:rsid w:val="008B076E"/>
    <w:rsid w:val="008B0816"/>
    <w:rsid w:val="008B0C0B"/>
    <w:rsid w:val="008B0C6A"/>
    <w:rsid w:val="008B1234"/>
    <w:rsid w:val="008B1F01"/>
    <w:rsid w:val="008B30BA"/>
    <w:rsid w:val="008B3CF3"/>
    <w:rsid w:val="008B4216"/>
    <w:rsid w:val="008B46C8"/>
    <w:rsid w:val="008B46F0"/>
    <w:rsid w:val="008B75E2"/>
    <w:rsid w:val="008C0700"/>
    <w:rsid w:val="008C0E51"/>
    <w:rsid w:val="008C132D"/>
    <w:rsid w:val="008C1F94"/>
    <w:rsid w:val="008C2713"/>
    <w:rsid w:val="008C7D0F"/>
    <w:rsid w:val="008D0015"/>
    <w:rsid w:val="008D21F3"/>
    <w:rsid w:val="008D3C0A"/>
    <w:rsid w:val="008D3EA4"/>
    <w:rsid w:val="008D5ACF"/>
    <w:rsid w:val="008D6982"/>
    <w:rsid w:val="008D77E4"/>
    <w:rsid w:val="008D7D98"/>
    <w:rsid w:val="008E08B0"/>
    <w:rsid w:val="008E3BF5"/>
    <w:rsid w:val="008E46A4"/>
    <w:rsid w:val="008E4B66"/>
    <w:rsid w:val="008E4DAD"/>
    <w:rsid w:val="008E56D4"/>
    <w:rsid w:val="008E6954"/>
    <w:rsid w:val="008F111D"/>
    <w:rsid w:val="008F1213"/>
    <w:rsid w:val="008F20EB"/>
    <w:rsid w:val="008F6888"/>
    <w:rsid w:val="008F7DE9"/>
    <w:rsid w:val="00901887"/>
    <w:rsid w:val="009022F7"/>
    <w:rsid w:val="00903C0B"/>
    <w:rsid w:val="00903EC5"/>
    <w:rsid w:val="00904B4C"/>
    <w:rsid w:val="009053B9"/>
    <w:rsid w:val="00905C75"/>
    <w:rsid w:val="0091023F"/>
    <w:rsid w:val="00911F88"/>
    <w:rsid w:val="00916C25"/>
    <w:rsid w:val="0091785E"/>
    <w:rsid w:val="00917DB1"/>
    <w:rsid w:val="00920D8B"/>
    <w:rsid w:val="009215C3"/>
    <w:rsid w:val="00921FF0"/>
    <w:rsid w:val="00922F89"/>
    <w:rsid w:val="00924891"/>
    <w:rsid w:val="009249EA"/>
    <w:rsid w:val="00930BA5"/>
    <w:rsid w:val="00930D99"/>
    <w:rsid w:val="00931FCB"/>
    <w:rsid w:val="0093404F"/>
    <w:rsid w:val="009340A7"/>
    <w:rsid w:val="009345B1"/>
    <w:rsid w:val="00934D08"/>
    <w:rsid w:val="00934F73"/>
    <w:rsid w:val="00934FF6"/>
    <w:rsid w:val="00935E0B"/>
    <w:rsid w:val="009375E0"/>
    <w:rsid w:val="0094124F"/>
    <w:rsid w:val="00942286"/>
    <w:rsid w:val="00950217"/>
    <w:rsid w:val="0095126B"/>
    <w:rsid w:val="00951A49"/>
    <w:rsid w:val="00952865"/>
    <w:rsid w:val="00952C9D"/>
    <w:rsid w:val="00954634"/>
    <w:rsid w:val="00956B71"/>
    <w:rsid w:val="00960ABE"/>
    <w:rsid w:val="00961011"/>
    <w:rsid w:val="00963470"/>
    <w:rsid w:val="00964B2C"/>
    <w:rsid w:val="0096582D"/>
    <w:rsid w:val="00966229"/>
    <w:rsid w:val="00974BC0"/>
    <w:rsid w:val="00974F96"/>
    <w:rsid w:val="00975845"/>
    <w:rsid w:val="00975A35"/>
    <w:rsid w:val="00977A96"/>
    <w:rsid w:val="0098128E"/>
    <w:rsid w:val="00981BD4"/>
    <w:rsid w:val="0098402D"/>
    <w:rsid w:val="009878C6"/>
    <w:rsid w:val="00991F9E"/>
    <w:rsid w:val="00992CAE"/>
    <w:rsid w:val="00992D5B"/>
    <w:rsid w:val="00994346"/>
    <w:rsid w:val="00995BBD"/>
    <w:rsid w:val="0099782B"/>
    <w:rsid w:val="009978BA"/>
    <w:rsid w:val="009A0598"/>
    <w:rsid w:val="009A115B"/>
    <w:rsid w:val="009A127E"/>
    <w:rsid w:val="009A12A6"/>
    <w:rsid w:val="009A2536"/>
    <w:rsid w:val="009A2CDC"/>
    <w:rsid w:val="009A30DB"/>
    <w:rsid w:val="009A5891"/>
    <w:rsid w:val="009A5F8E"/>
    <w:rsid w:val="009A6D1B"/>
    <w:rsid w:val="009A6EF0"/>
    <w:rsid w:val="009A6F8B"/>
    <w:rsid w:val="009B1CC5"/>
    <w:rsid w:val="009B2420"/>
    <w:rsid w:val="009B33DB"/>
    <w:rsid w:val="009B44A4"/>
    <w:rsid w:val="009B53E4"/>
    <w:rsid w:val="009B75B0"/>
    <w:rsid w:val="009B785E"/>
    <w:rsid w:val="009C1966"/>
    <w:rsid w:val="009C308D"/>
    <w:rsid w:val="009C320C"/>
    <w:rsid w:val="009C3215"/>
    <w:rsid w:val="009C3BC3"/>
    <w:rsid w:val="009C435A"/>
    <w:rsid w:val="009C4E60"/>
    <w:rsid w:val="009C4E9D"/>
    <w:rsid w:val="009C5A52"/>
    <w:rsid w:val="009C5CEF"/>
    <w:rsid w:val="009C61FC"/>
    <w:rsid w:val="009C6DA9"/>
    <w:rsid w:val="009C7620"/>
    <w:rsid w:val="009D1E97"/>
    <w:rsid w:val="009D2DAD"/>
    <w:rsid w:val="009D3627"/>
    <w:rsid w:val="009D554F"/>
    <w:rsid w:val="009E18B8"/>
    <w:rsid w:val="009E5832"/>
    <w:rsid w:val="009E7ADC"/>
    <w:rsid w:val="009F19B5"/>
    <w:rsid w:val="009F3BB9"/>
    <w:rsid w:val="009F3DE6"/>
    <w:rsid w:val="009F3EA6"/>
    <w:rsid w:val="009F5714"/>
    <w:rsid w:val="009F5951"/>
    <w:rsid w:val="009F5E38"/>
    <w:rsid w:val="00A0153D"/>
    <w:rsid w:val="00A02167"/>
    <w:rsid w:val="00A0284A"/>
    <w:rsid w:val="00A0567A"/>
    <w:rsid w:val="00A063BA"/>
    <w:rsid w:val="00A10992"/>
    <w:rsid w:val="00A118E9"/>
    <w:rsid w:val="00A1259E"/>
    <w:rsid w:val="00A12AD0"/>
    <w:rsid w:val="00A160AA"/>
    <w:rsid w:val="00A16D86"/>
    <w:rsid w:val="00A17DAF"/>
    <w:rsid w:val="00A217D2"/>
    <w:rsid w:val="00A219CB"/>
    <w:rsid w:val="00A23F0D"/>
    <w:rsid w:val="00A24B97"/>
    <w:rsid w:val="00A24FEC"/>
    <w:rsid w:val="00A25219"/>
    <w:rsid w:val="00A26DAB"/>
    <w:rsid w:val="00A337E5"/>
    <w:rsid w:val="00A339AA"/>
    <w:rsid w:val="00A33AA2"/>
    <w:rsid w:val="00A34F29"/>
    <w:rsid w:val="00A363A8"/>
    <w:rsid w:val="00A36720"/>
    <w:rsid w:val="00A36ADE"/>
    <w:rsid w:val="00A37FD9"/>
    <w:rsid w:val="00A40056"/>
    <w:rsid w:val="00A4224B"/>
    <w:rsid w:val="00A4234D"/>
    <w:rsid w:val="00A4292B"/>
    <w:rsid w:val="00A4461B"/>
    <w:rsid w:val="00A4506D"/>
    <w:rsid w:val="00A4724F"/>
    <w:rsid w:val="00A5008A"/>
    <w:rsid w:val="00A50857"/>
    <w:rsid w:val="00A516C9"/>
    <w:rsid w:val="00A52631"/>
    <w:rsid w:val="00A55DFF"/>
    <w:rsid w:val="00A55ECD"/>
    <w:rsid w:val="00A57DB0"/>
    <w:rsid w:val="00A61997"/>
    <w:rsid w:val="00A62FCE"/>
    <w:rsid w:val="00A6502D"/>
    <w:rsid w:val="00A65991"/>
    <w:rsid w:val="00A66B02"/>
    <w:rsid w:val="00A70470"/>
    <w:rsid w:val="00A70DDA"/>
    <w:rsid w:val="00A739CF"/>
    <w:rsid w:val="00A77DBC"/>
    <w:rsid w:val="00A8028D"/>
    <w:rsid w:val="00A825FD"/>
    <w:rsid w:val="00A854A4"/>
    <w:rsid w:val="00A85BCB"/>
    <w:rsid w:val="00A85E4D"/>
    <w:rsid w:val="00A90D8C"/>
    <w:rsid w:val="00A92497"/>
    <w:rsid w:val="00A9425C"/>
    <w:rsid w:val="00A94896"/>
    <w:rsid w:val="00A96B3E"/>
    <w:rsid w:val="00A96F8E"/>
    <w:rsid w:val="00AA0777"/>
    <w:rsid w:val="00AA0FA2"/>
    <w:rsid w:val="00AA367A"/>
    <w:rsid w:val="00AA572A"/>
    <w:rsid w:val="00AA5E1A"/>
    <w:rsid w:val="00AA6A62"/>
    <w:rsid w:val="00AA76C9"/>
    <w:rsid w:val="00AA7863"/>
    <w:rsid w:val="00AB0E1C"/>
    <w:rsid w:val="00AB10A5"/>
    <w:rsid w:val="00AB164B"/>
    <w:rsid w:val="00AB178B"/>
    <w:rsid w:val="00AB27B9"/>
    <w:rsid w:val="00AB5371"/>
    <w:rsid w:val="00AB5CE2"/>
    <w:rsid w:val="00AB5F85"/>
    <w:rsid w:val="00AB67D0"/>
    <w:rsid w:val="00AC0078"/>
    <w:rsid w:val="00AC1D05"/>
    <w:rsid w:val="00AC3831"/>
    <w:rsid w:val="00AC3CFA"/>
    <w:rsid w:val="00AC5316"/>
    <w:rsid w:val="00AC6C21"/>
    <w:rsid w:val="00AD0D1C"/>
    <w:rsid w:val="00AD1388"/>
    <w:rsid w:val="00AD1A3D"/>
    <w:rsid w:val="00AD20D9"/>
    <w:rsid w:val="00AD30DD"/>
    <w:rsid w:val="00AD5181"/>
    <w:rsid w:val="00AD77BA"/>
    <w:rsid w:val="00AE1026"/>
    <w:rsid w:val="00AE346E"/>
    <w:rsid w:val="00AE4999"/>
    <w:rsid w:val="00AE748C"/>
    <w:rsid w:val="00AF1863"/>
    <w:rsid w:val="00AF2742"/>
    <w:rsid w:val="00AF2775"/>
    <w:rsid w:val="00AF27E3"/>
    <w:rsid w:val="00AF4342"/>
    <w:rsid w:val="00AF57FF"/>
    <w:rsid w:val="00AF7067"/>
    <w:rsid w:val="00AF7A4B"/>
    <w:rsid w:val="00B01BF9"/>
    <w:rsid w:val="00B023F0"/>
    <w:rsid w:val="00B042ED"/>
    <w:rsid w:val="00B10F46"/>
    <w:rsid w:val="00B11AE3"/>
    <w:rsid w:val="00B144C8"/>
    <w:rsid w:val="00B14705"/>
    <w:rsid w:val="00B153D9"/>
    <w:rsid w:val="00B15FD3"/>
    <w:rsid w:val="00B2309A"/>
    <w:rsid w:val="00B2585D"/>
    <w:rsid w:val="00B273F6"/>
    <w:rsid w:val="00B27998"/>
    <w:rsid w:val="00B27AE7"/>
    <w:rsid w:val="00B27C03"/>
    <w:rsid w:val="00B30C9F"/>
    <w:rsid w:val="00B3195D"/>
    <w:rsid w:val="00B31F9B"/>
    <w:rsid w:val="00B32596"/>
    <w:rsid w:val="00B32AAF"/>
    <w:rsid w:val="00B3374A"/>
    <w:rsid w:val="00B33E3E"/>
    <w:rsid w:val="00B34FE2"/>
    <w:rsid w:val="00B36389"/>
    <w:rsid w:val="00B422A7"/>
    <w:rsid w:val="00B44758"/>
    <w:rsid w:val="00B44D04"/>
    <w:rsid w:val="00B47799"/>
    <w:rsid w:val="00B47DA9"/>
    <w:rsid w:val="00B502C1"/>
    <w:rsid w:val="00B507A9"/>
    <w:rsid w:val="00B554F5"/>
    <w:rsid w:val="00B57472"/>
    <w:rsid w:val="00B57816"/>
    <w:rsid w:val="00B57B1C"/>
    <w:rsid w:val="00B614B1"/>
    <w:rsid w:val="00B61931"/>
    <w:rsid w:val="00B65BD7"/>
    <w:rsid w:val="00B66D58"/>
    <w:rsid w:val="00B67F05"/>
    <w:rsid w:val="00B707B3"/>
    <w:rsid w:val="00B73C9B"/>
    <w:rsid w:val="00B74412"/>
    <w:rsid w:val="00B74D51"/>
    <w:rsid w:val="00B769D9"/>
    <w:rsid w:val="00B76F99"/>
    <w:rsid w:val="00B815C0"/>
    <w:rsid w:val="00B81B80"/>
    <w:rsid w:val="00B83FE9"/>
    <w:rsid w:val="00B867A8"/>
    <w:rsid w:val="00B875E1"/>
    <w:rsid w:val="00B878D0"/>
    <w:rsid w:val="00B90408"/>
    <w:rsid w:val="00B911EE"/>
    <w:rsid w:val="00B9220C"/>
    <w:rsid w:val="00B93E8B"/>
    <w:rsid w:val="00B93F8B"/>
    <w:rsid w:val="00B946DA"/>
    <w:rsid w:val="00B95378"/>
    <w:rsid w:val="00BA2CB0"/>
    <w:rsid w:val="00BA3E8B"/>
    <w:rsid w:val="00BA4343"/>
    <w:rsid w:val="00BA4A09"/>
    <w:rsid w:val="00BA6EB5"/>
    <w:rsid w:val="00BA7572"/>
    <w:rsid w:val="00BB0680"/>
    <w:rsid w:val="00BB2077"/>
    <w:rsid w:val="00BB2786"/>
    <w:rsid w:val="00BB2C1F"/>
    <w:rsid w:val="00BB4202"/>
    <w:rsid w:val="00BB4312"/>
    <w:rsid w:val="00BB5267"/>
    <w:rsid w:val="00BB5A78"/>
    <w:rsid w:val="00BB6B95"/>
    <w:rsid w:val="00BB6BE6"/>
    <w:rsid w:val="00BC0830"/>
    <w:rsid w:val="00BC0F9F"/>
    <w:rsid w:val="00BC218A"/>
    <w:rsid w:val="00BC48A2"/>
    <w:rsid w:val="00BC5766"/>
    <w:rsid w:val="00BD0CE8"/>
    <w:rsid w:val="00BD0DC0"/>
    <w:rsid w:val="00BD1E0B"/>
    <w:rsid w:val="00BD42CB"/>
    <w:rsid w:val="00BD54FC"/>
    <w:rsid w:val="00BE25FE"/>
    <w:rsid w:val="00BE30E0"/>
    <w:rsid w:val="00BE44DF"/>
    <w:rsid w:val="00BE74CA"/>
    <w:rsid w:val="00BE7EE4"/>
    <w:rsid w:val="00BF0389"/>
    <w:rsid w:val="00BF0B5E"/>
    <w:rsid w:val="00BF17FB"/>
    <w:rsid w:val="00BF3E79"/>
    <w:rsid w:val="00BF3ECC"/>
    <w:rsid w:val="00BF45A2"/>
    <w:rsid w:val="00BF648E"/>
    <w:rsid w:val="00BF6FA0"/>
    <w:rsid w:val="00BF7A41"/>
    <w:rsid w:val="00BF7A9B"/>
    <w:rsid w:val="00C00061"/>
    <w:rsid w:val="00C02CEF"/>
    <w:rsid w:val="00C030D9"/>
    <w:rsid w:val="00C0334D"/>
    <w:rsid w:val="00C074A6"/>
    <w:rsid w:val="00C113CB"/>
    <w:rsid w:val="00C11BC0"/>
    <w:rsid w:val="00C11C46"/>
    <w:rsid w:val="00C14059"/>
    <w:rsid w:val="00C1419E"/>
    <w:rsid w:val="00C14824"/>
    <w:rsid w:val="00C1545E"/>
    <w:rsid w:val="00C203EF"/>
    <w:rsid w:val="00C20635"/>
    <w:rsid w:val="00C22314"/>
    <w:rsid w:val="00C2273B"/>
    <w:rsid w:val="00C25ADA"/>
    <w:rsid w:val="00C26679"/>
    <w:rsid w:val="00C27D11"/>
    <w:rsid w:val="00C31417"/>
    <w:rsid w:val="00C31F54"/>
    <w:rsid w:val="00C31F55"/>
    <w:rsid w:val="00C32465"/>
    <w:rsid w:val="00C35B4F"/>
    <w:rsid w:val="00C36EDB"/>
    <w:rsid w:val="00C415E8"/>
    <w:rsid w:val="00C43C9F"/>
    <w:rsid w:val="00C44EA3"/>
    <w:rsid w:val="00C46560"/>
    <w:rsid w:val="00C47CDB"/>
    <w:rsid w:val="00C50443"/>
    <w:rsid w:val="00C50B04"/>
    <w:rsid w:val="00C5160D"/>
    <w:rsid w:val="00C53C44"/>
    <w:rsid w:val="00C56BC7"/>
    <w:rsid w:val="00C57117"/>
    <w:rsid w:val="00C57A90"/>
    <w:rsid w:val="00C601A8"/>
    <w:rsid w:val="00C60229"/>
    <w:rsid w:val="00C619C4"/>
    <w:rsid w:val="00C61F86"/>
    <w:rsid w:val="00C64F0E"/>
    <w:rsid w:val="00C66D07"/>
    <w:rsid w:val="00C66EA4"/>
    <w:rsid w:val="00C7419A"/>
    <w:rsid w:val="00C74AD8"/>
    <w:rsid w:val="00C7551A"/>
    <w:rsid w:val="00C77779"/>
    <w:rsid w:val="00C80484"/>
    <w:rsid w:val="00C8349F"/>
    <w:rsid w:val="00C837E2"/>
    <w:rsid w:val="00C83E23"/>
    <w:rsid w:val="00C85A19"/>
    <w:rsid w:val="00C87A4F"/>
    <w:rsid w:val="00C87BD1"/>
    <w:rsid w:val="00C90825"/>
    <w:rsid w:val="00C92B61"/>
    <w:rsid w:val="00C94369"/>
    <w:rsid w:val="00C94843"/>
    <w:rsid w:val="00C94B0D"/>
    <w:rsid w:val="00C94D47"/>
    <w:rsid w:val="00C94E00"/>
    <w:rsid w:val="00C97D96"/>
    <w:rsid w:val="00CA06D4"/>
    <w:rsid w:val="00CA57FC"/>
    <w:rsid w:val="00CA741D"/>
    <w:rsid w:val="00CA76CF"/>
    <w:rsid w:val="00CB163E"/>
    <w:rsid w:val="00CB19CB"/>
    <w:rsid w:val="00CB1CD9"/>
    <w:rsid w:val="00CB2065"/>
    <w:rsid w:val="00CB3C13"/>
    <w:rsid w:val="00CB4AC1"/>
    <w:rsid w:val="00CB5B23"/>
    <w:rsid w:val="00CB6093"/>
    <w:rsid w:val="00CB6325"/>
    <w:rsid w:val="00CB6737"/>
    <w:rsid w:val="00CB6A8F"/>
    <w:rsid w:val="00CC089F"/>
    <w:rsid w:val="00CC0AC8"/>
    <w:rsid w:val="00CC1016"/>
    <w:rsid w:val="00CC1541"/>
    <w:rsid w:val="00CC5E23"/>
    <w:rsid w:val="00CC6B98"/>
    <w:rsid w:val="00CD059C"/>
    <w:rsid w:val="00CD0828"/>
    <w:rsid w:val="00CD12EE"/>
    <w:rsid w:val="00CD2194"/>
    <w:rsid w:val="00CD3AA5"/>
    <w:rsid w:val="00CD5145"/>
    <w:rsid w:val="00CD71BC"/>
    <w:rsid w:val="00CE0945"/>
    <w:rsid w:val="00CE2ACC"/>
    <w:rsid w:val="00CE387E"/>
    <w:rsid w:val="00CE393B"/>
    <w:rsid w:val="00CE44EB"/>
    <w:rsid w:val="00CE46E8"/>
    <w:rsid w:val="00CE538B"/>
    <w:rsid w:val="00CE5A8A"/>
    <w:rsid w:val="00CE6B07"/>
    <w:rsid w:val="00CF3BD2"/>
    <w:rsid w:val="00CF568E"/>
    <w:rsid w:val="00CF5EEF"/>
    <w:rsid w:val="00D0049D"/>
    <w:rsid w:val="00D00E9B"/>
    <w:rsid w:val="00D017A0"/>
    <w:rsid w:val="00D01C6C"/>
    <w:rsid w:val="00D04194"/>
    <w:rsid w:val="00D044A3"/>
    <w:rsid w:val="00D0489A"/>
    <w:rsid w:val="00D06D9C"/>
    <w:rsid w:val="00D105B5"/>
    <w:rsid w:val="00D10CA0"/>
    <w:rsid w:val="00D13558"/>
    <w:rsid w:val="00D14358"/>
    <w:rsid w:val="00D14AED"/>
    <w:rsid w:val="00D1796D"/>
    <w:rsid w:val="00D2113C"/>
    <w:rsid w:val="00D266B1"/>
    <w:rsid w:val="00D267B7"/>
    <w:rsid w:val="00D26954"/>
    <w:rsid w:val="00D27643"/>
    <w:rsid w:val="00D27B20"/>
    <w:rsid w:val="00D27DB0"/>
    <w:rsid w:val="00D27FDE"/>
    <w:rsid w:val="00D303B6"/>
    <w:rsid w:val="00D306E9"/>
    <w:rsid w:val="00D31D78"/>
    <w:rsid w:val="00D31F9D"/>
    <w:rsid w:val="00D32174"/>
    <w:rsid w:val="00D326EF"/>
    <w:rsid w:val="00D336E6"/>
    <w:rsid w:val="00D36F18"/>
    <w:rsid w:val="00D41E54"/>
    <w:rsid w:val="00D4263A"/>
    <w:rsid w:val="00D4273E"/>
    <w:rsid w:val="00D42D2F"/>
    <w:rsid w:val="00D436C0"/>
    <w:rsid w:val="00D43FC5"/>
    <w:rsid w:val="00D44C8A"/>
    <w:rsid w:val="00D45519"/>
    <w:rsid w:val="00D47320"/>
    <w:rsid w:val="00D47649"/>
    <w:rsid w:val="00D47CBC"/>
    <w:rsid w:val="00D50DD9"/>
    <w:rsid w:val="00D5275C"/>
    <w:rsid w:val="00D53979"/>
    <w:rsid w:val="00D54242"/>
    <w:rsid w:val="00D5541B"/>
    <w:rsid w:val="00D555E5"/>
    <w:rsid w:val="00D571D0"/>
    <w:rsid w:val="00D60BC4"/>
    <w:rsid w:val="00D61888"/>
    <w:rsid w:val="00D61DC8"/>
    <w:rsid w:val="00D626A2"/>
    <w:rsid w:val="00D63F38"/>
    <w:rsid w:val="00D6416D"/>
    <w:rsid w:val="00D64C54"/>
    <w:rsid w:val="00D66C0F"/>
    <w:rsid w:val="00D6706D"/>
    <w:rsid w:val="00D7006E"/>
    <w:rsid w:val="00D7069E"/>
    <w:rsid w:val="00D71C7E"/>
    <w:rsid w:val="00D73A13"/>
    <w:rsid w:val="00D745BE"/>
    <w:rsid w:val="00D752ED"/>
    <w:rsid w:val="00D75BD5"/>
    <w:rsid w:val="00D77063"/>
    <w:rsid w:val="00D773E7"/>
    <w:rsid w:val="00D8016D"/>
    <w:rsid w:val="00D85104"/>
    <w:rsid w:val="00D863F7"/>
    <w:rsid w:val="00D876BF"/>
    <w:rsid w:val="00D912BC"/>
    <w:rsid w:val="00D94743"/>
    <w:rsid w:val="00D978EA"/>
    <w:rsid w:val="00DA1115"/>
    <w:rsid w:val="00DA204B"/>
    <w:rsid w:val="00DA3657"/>
    <w:rsid w:val="00DA3810"/>
    <w:rsid w:val="00DA72E2"/>
    <w:rsid w:val="00DA7F0C"/>
    <w:rsid w:val="00DA7F8A"/>
    <w:rsid w:val="00DB099D"/>
    <w:rsid w:val="00DB47E4"/>
    <w:rsid w:val="00DB6E14"/>
    <w:rsid w:val="00DB7D8A"/>
    <w:rsid w:val="00DC0554"/>
    <w:rsid w:val="00DC0FA8"/>
    <w:rsid w:val="00DC1A60"/>
    <w:rsid w:val="00DC1D38"/>
    <w:rsid w:val="00DC745A"/>
    <w:rsid w:val="00DD3BB8"/>
    <w:rsid w:val="00DD7F6A"/>
    <w:rsid w:val="00DE0BA9"/>
    <w:rsid w:val="00DE11CF"/>
    <w:rsid w:val="00DE1335"/>
    <w:rsid w:val="00DE3C9A"/>
    <w:rsid w:val="00DE4283"/>
    <w:rsid w:val="00DE48D6"/>
    <w:rsid w:val="00DE4C43"/>
    <w:rsid w:val="00DE60D7"/>
    <w:rsid w:val="00DE73F8"/>
    <w:rsid w:val="00DF04C4"/>
    <w:rsid w:val="00DF27E4"/>
    <w:rsid w:val="00DF4CE2"/>
    <w:rsid w:val="00DF690F"/>
    <w:rsid w:val="00DF6FCB"/>
    <w:rsid w:val="00DF7353"/>
    <w:rsid w:val="00DF7476"/>
    <w:rsid w:val="00DF7CA2"/>
    <w:rsid w:val="00E02D8A"/>
    <w:rsid w:val="00E03376"/>
    <w:rsid w:val="00E05218"/>
    <w:rsid w:val="00E053F5"/>
    <w:rsid w:val="00E06431"/>
    <w:rsid w:val="00E06D78"/>
    <w:rsid w:val="00E13032"/>
    <w:rsid w:val="00E1606A"/>
    <w:rsid w:val="00E176FD"/>
    <w:rsid w:val="00E222DE"/>
    <w:rsid w:val="00E2289A"/>
    <w:rsid w:val="00E23274"/>
    <w:rsid w:val="00E242C3"/>
    <w:rsid w:val="00E26474"/>
    <w:rsid w:val="00E26969"/>
    <w:rsid w:val="00E26CE9"/>
    <w:rsid w:val="00E30995"/>
    <w:rsid w:val="00E3102D"/>
    <w:rsid w:val="00E31BA5"/>
    <w:rsid w:val="00E32A13"/>
    <w:rsid w:val="00E337E5"/>
    <w:rsid w:val="00E33ACC"/>
    <w:rsid w:val="00E36002"/>
    <w:rsid w:val="00E36058"/>
    <w:rsid w:val="00E36254"/>
    <w:rsid w:val="00E3682E"/>
    <w:rsid w:val="00E36D33"/>
    <w:rsid w:val="00E37BA9"/>
    <w:rsid w:val="00E40FBF"/>
    <w:rsid w:val="00E55583"/>
    <w:rsid w:val="00E60233"/>
    <w:rsid w:val="00E61C51"/>
    <w:rsid w:val="00E65835"/>
    <w:rsid w:val="00E66704"/>
    <w:rsid w:val="00E705EF"/>
    <w:rsid w:val="00E72A2D"/>
    <w:rsid w:val="00E74D12"/>
    <w:rsid w:val="00E762B5"/>
    <w:rsid w:val="00E76A25"/>
    <w:rsid w:val="00E76DB8"/>
    <w:rsid w:val="00E81671"/>
    <w:rsid w:val="00E82A4E"/>
    <w:rsid w:val="00E84049"/>
    <w:rsid w:val="00E84C7D"/>
    <w:rsid w:val="00E86CCE"/>
    <w:rsid w:val="00E87394"/>
    <w:rsid w:val="00E87C78"/>
    <w:rsid w:val="00E915F5"/>
    <w:rsid w:val="00E9368C"/>
    <w:rsid w:val="00E93B36"/>
    <w:rsid w:val="00E9752E"/>
    <w:rsid w:val="00EA078B"/>
    <w:rsid w:val="00EA0E40"/>
    <w:rsid w:val="00EA14DF"/>
    <w:rsid w:val="00EA1E41"/>
    <w:rsid w:val="00EA2D2C"/>
    <w:rsid w:val="00EA4B50"/>
    <w:rsid w:val="00EA6BEE"/>
    <w:rsid w:val="00EB0A58"/>
    <w:rsid w:val="00EB325B"/>
    <w:rsid w:val="00EB37FC"/>
    <w:rsid w:val="00EB5893"/>
    <w:rsid w:val="00EB5D26"/>
    <w:rsid w:val="00EB72FE"/>
    <w:rsid w:val="00EC2BF2"/>
    <w:rsid w:val="00EC2EFE"/>
    <w:rsid w:val="00EC37BD"/>
    <w:rsid w:val="00EC46AE"/>
    <w:rsid w:val="00EC4FAE"/>
    <w:rsid w:val="00EC5DB3"/>
    <w:rsid w:val="00EC5FEE"/>
    <w:rsid w:val="00EC741B"/>
    <w:rsid w:val="00EC7DC3"/>
    <w:rsid w:val="00ED0ECA"/>
    <w:rsid w:val="00ED232E"/>
    <w:rsid w:val="00ED2723"/>
    <w:rsid w:val="00ED3136"/>
    <w:rsid w:val="00ED5D84"/>
    <w:rsid w:val="00ED7EB3"/>
    <w:rsid w:val="00EE0A46"/>
    <w:rsid w:val="00EE25EE"/>
    <w:rsid w:val="00EE2B1F"/>
    <w:rsid w:val="00EE2D0C"/>
    <w:rsid w:val="00EE3534"/>
    <w:rsid w:val="00EE36F9"/>
    <w:rsid w:val="00EE466D"/>
    <w:rsid w:val="00EF56E4"/>
    <w:rsid w:val="00EF5DDF"/>
    <w:rsid w:val="00F01BFC"/>
    <w:rsid w:val="00F02021"/>
    <w:rsid w:val="00F034B1"/>
    <w:rsid w:val="00F038EB"/>
    <w:rsid w:val="00F05217"/>
    <w:rsid w:val="00F05C20"/>
    <w:rsid w:val="00F06631"/>
    <w:rsid w:val="00F06BD5"/>
    <w:rsid w:val="00F11C01"/>
    <w:rsid w:val="00F128AE"/>
    <w:rsid w:val="00F1361C"/>
    <w:rsid w:val="00F13735"/>
    <w:rsid w:val="00F15DB8"/>
    <w:rsid w:val="00F247A4"/>
    <w:rsid w:val="00F24DE3"/>
    <w:rsid w:val="00F27E30"/>
    <w:rsid w:val="00F27E82"/>
    <w:rsid w:val="00F27F1E"/>
    <w:rsid w:val="00F30584"/>
    <w:rsid w:val="00F30831"/>
    <w:rsid w:val="00F3161D"/>
    <w:rsid w:val="00F31DBB"/>
    <w:rsid w:val="00F32CAF"/>
    <w:rsid w:val="00F34EF4"/>
    <w:rsid w:val="00F355F6"/>
    <w:rsid w:val="00F3625B"/>
    <w:rsid w:val="00F364EB"/>
    <w:rsid w:val="00F37908"/>
    <w:rsid w:val="00F37EBD"/>
    <w:rsid w:val="00F41238"/>
    <w:rsid w:val="00F43F88"/>
    <w:rsid w:val="00F447C7"/>
    <w:rsid w:val="00F468D2"/>
    <w:rsid w:val="00F50E6F"/>
    <w:rsid w:val="00F50FA5"/>
    <w:rsid w:val="00F51FBA"/>
    <w:rsid w:val="00F53627"/>
    <w:rsid w:val="00F53835"/>
    <w:rsid w:val="00F55726"/>
    <w:rsid w:val="00F55922"/>
    <w:rsid w:val="00F56189"/>
    <w:rsid w:val="00F56601"/>
    <w:rsid w:val="00F56937"/>
    <w:rsid w:val="00F611C1"/>
    <w:rsid w:val="00F6329E"/>
    <w:rsid w:val="00F70D0D"/>
    <w:rsid w:val="00F71899"/>
    <w:rsid w:val="00F71FF5"/>
    <w:rsid w:val="00F77E6F"/>
    <w:rsid w:val="00F819E8"/>
    <w:rsid w:val="00F829FF"/>
    <w:rsid w:val="00F84807"/>
    <w:rsid w:val="00F868B0"/>
    <w:rsid w:val="00F86D39"/>
    <w:rsid w:val="00F90695"/>
    <w:rsid w:val="00F9517A"/>
    <w:rsid w:val="00F97009"/>
    <w:rsid w:val="00FA00DB"/>
    <w:rsid w:val="00FA1CC7"/>
    <w:rsid w:val="00FA500D"/>
    <w:rsid w:val="00FA61FC"/>
    <w:rsid w:val="00FA76F0"/>
    <w:rsid w:val="00FB17D7"/>
    <w:rsid w:val="00FB445D"/>
    <w:rsid w:val="00FB44A4"/>
    <w:rsid w:val="00FB7931"/>
    <w:rsid w:val="00FC3B2D"/>
    <w:rsid w:val="00FC4ED0"/>
    <w:rsid w:val="00FC50DB"/>
    <w:rsid w:val="00FC59B2"/>
    <w:rsid w:val="00FC781A"/>
    <w:rsid w:val="00FD077D"/>
    <w:rsid w:val="00FD3971"/>
    <w:rsid w:val="00FD5293"/>
    <w:rsid w:val="00FD532E"/>
    <w:rsid w:val="00FD5E3C"/>
    <w:rsid w:val="00FD6BA8"/>
    <w:rsid w:val="00FE0CA9"/>
    <w:rsid w:val="00FE2B88"/>
    <w:rsid w:val="00FE3C7B"/>
    <w:rsid w:val="00FE5458"/>
    <w:rsid w:val="00FE573E"/>
    <w:rsid w:val="00FE69B2"/>
    <w:rsid w:val="00FE6E13"/>
    <w:rsid w:val="00FE7E05"/>
    <w:rsid w:val="00FF1166"/>
    <w:rsid w:val="00FF2819"/>
    <w:rsid w:val="00FF3BAC"/>
    <w:rsid w:val="00FF4A87"/>
    <w:rsid w:val="00FF4C90"/>
    <w:rsid w:val="00FF516B"/>
    <w:rsid w:val="00FF53C5"/>
    <w:rsid w:val="00FF65C2"/>
    <w:rsid w:val="00FF7069"/>
    <w:rsid w:val="00FF728C"/>
    <w:rsid w:val="00FF75F5"/>
    <w:rsid w:val="00FF7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SGS Table Basic 1,TableGrid"/>
    <w:basedOn w:val="a1"/>
    <w:uiPriority w:val="5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SGS Table Basic 1,TableGrid"/>
    <w:basedOn w:val="a1"/>
    <w:uiPriority w:val="5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50097">
      <w:bodyDiv w:val="1"/>
      <w:marLeft w:val="0"/>
      <w:marRight w:val="0"/>
      <w:marTop w:val="0"/>
      <w:marBottom w:val="0"/>
      <w:divBdr>
        <w:top w:val="none" w:sz="0" w:space="0" w:color="auto"/>
        <w:left w:val="none" w:sz="0" w:space="0" w:color="auto"/>
        <w:bottom w:val="none" w:sz="0" w:space="0" w:color="auto"/>
        <w:right w:val="none" w:sz="0" w:space="0" w:color="auto"/>
      </w:divBdr>
    </w:div>
    <w:div w:id="539560147">
      <w:bodyDiv w:val="1"/>
      <w:marLeft w:val="0"/>
      <w:marRight w:val="0"/>
      <w:marTop w:val="0"/>
      <w:marBottom w:val="0"/>
      <w:divBdr>
        <w:top w:val="none" w:sz="0" w:space="0" w:color="auto"/>
        <w:left w:val="none" w:sz="0" w:space="0" w:color="auto"/>
        <w:bottom w:val="none" w:sz="0" w:space="0" w:color="auto"/>
        <w:right w:val="none" w:sz="0" w:space="0" w:color="auto"/>
      </w:divBdr>
    </w:div>
    <w:div w:id="608705952">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90054402">
      <w:bodyDiv w:val="1"/>
      <w:marLeft w:val="0"/>
      <w:marRight w:val="0"/>
      <w:marTop w:val="0"/>
      <w:marBottom w:val="0"/>
      <w:divBdr>
        <w:top w:val="none" w:sz="0" w:space="0" w:color="auto"/>
        <w:left w:val="none" w:sz="0" w:space="0" w:color="auto"/>
        <w:bottom w:val="none" w:sz="0" w:space="0" w:color="auto"/>
        <w:right w:val="none" w:sz="0" w:space="0" w:color="auto"/>
      </w:divBdr>
    </w:div>
    <w:div w:id="1099447790">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94598231">
      <w:bodyDiv w:val="1"/>
      <w:marLeft w:val="0"/>
      <w:marRight w:val="0"/>
      <w:marTop w:val="0"/>
      <w:marBottom w:val="0"/>
      <w:divBdr>
        <w:top w:val="none" w:sz="0" w:space="0" w:color="auto"/>
        <w:left w:val="none" w:sz="0" w:space="0" w:color="auto"/>
        <w:bottom w:val="none" w:sz="0" w:space="0" w:color="auto"/>
        <w:right w:val="none" w:sz="0" w:space="0" w:color="auto"/>
      </w:divBdr>
    </w:div>
    <w:div w:id="1320309616">
      <w:bodyDiv w:val="1"/>
      <w:marLeft w:val="0"/>
      <w:marRight w:val="0"/>
      <w:marTop w:val="0"/>
      <w:marBottom w:val="0"/>
      <w:divBdr>
        <w:top w:val="none" w:sz="0" w:space="0" w:color="auto"/>
        <w:left w:val="none" w:sz="0" w:space="0" w:color="auto"/>
        <w:bottom w:val="none" w:sz="0" w:space="0" w:color="auto"/>
        <w:right w:val="none" w:sz="0" w:space="0" w:color="auto"/>
      </w:divBdr>
    </w:div>
    <w:div w:id="1600521648">
      <w:bodyDiv w:val="1"/>
      <w:marLeft w:val="0"/>
      <w:marRight w:val="0"/>
      <w:marTop w:val="0"/>
      <w:marBottom w:val="0"/>
      <w:divBdr>
        <w:top w:val="none" w:sz="0" w:space="0" w:color="auto"/>
        <w:left w:val="none" w:sz="0" w:space="0" w:color="auto"/>
        <w:bottom w:val="none" w:sz="0" w:space="0" w:color="auto"/>
        <w:right w:val="none" w:sz="0" w:space="0" w:color="auto"/>
      </w:divBdr>
    </w:div>
    <w:div w:id="1853760248">
      <w:bodyDiv w:val="1"/>
      <w:marLeft w:val="0"/>
      <w:marRight w:val="0"/>
      <w:marTop w:val="0"/>
      <w:marBottom w:val="0"/>
      <w:divBdr>
        <w:top w:val="none" w:sz="0" w:space="0" w:color="auto"/>
        <w:left w:val="none" w:sz="0" w:space="0" w:color="auto"/>
        <w:bottom w:val="none" w:sz="0" w:space="0" w:color="auto"/>
        <w:right w:val="none" w:sz="0" w:space="0" w:color="auto"/>
      </w:divBdr>
    </w:div>
    <w:div w:id="191335023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20831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DF166-57FF-4B5F-902D-21ADCDE0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6873</TotalTime>
  <Pages>4</Pages>
  <Words>1542</Words>
  <Characters>8794</Characters>
  <Application>Microsoft Office Word</Application>
  <DocSecurity>0</DocSecurity>
  <Lines>73</Lines>
  <Paragraphs>20</Paragraphs>
  <ScaleCrop>false</ScaleCrop>
  <Company/>
  <LinksUpToDate>false</LinksUpToDate>
  <CharactersWithSpaces>10316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1717</cp:revision>
  <dcterms:created xsi:type="dcterms:W3CDTF">2023-07-14T07:47:00Z</dcterms:created>
  <dcterms:modified xsi:type="dcterms:W3CDTF">2024-02-08T02:24:00Z</dcterms:modified>
</cp:coreProperties>
</file>